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2" w:rsidRDefault="00087172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b/>
          <w:bCs/>
          <w:noProof/>
          <w:color w:val="333333"/>
          <w:sz w:val="18"/>
          <w:szCs w:val="1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2E9D4E3" wp14:editId="0F98FD82">
            <wp:simplePos x="0" y="0"/>
            <wp:positionH relativeFrom="column">
              <wp:posOffset>1619250</wp:posOffset>
            </wp:positionH>
            <wp:positionV relativeFrom="paragraph">
              <wp:posOffset>-219075</wp:posOffset>
            </wp:positionV>
            <wp:extent cx="3086100" cy="2057400"/>
            <wp:effectExtent l="0" t="0" r="0" b="0"/>
            <wp:wrapNone/>
            <wp:docPr id="1" name="Рисунок 1" descr="C:\Users\Admin\Desktop\Воспитательная работа\2018-2019 учебный год\Оформление\8530aba577d804cac38f3a6cc956051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оспитательная работа\2018-2019 учебный год\Оформление\8530aba577d804cac38f3a6cc956051b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172" w:rsidRDefault="00087172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  <w:lang w:val="en-US"/>
        </w:rPr>
      </w:pPr>
    </w:p>
    <w:p w:rsidR="00087172" w:rsidRDefault="00087172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  <w:lang w:val="en-US"/>
        </w:rPr>
      </w:pPr>
    </w:p>
    <w:p w:rsidR="00087172" w:rsidRDefault="00087172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  <w:lang w:val="en-US"/>
        </w:rPr>
      </w:pPr>
    </w:p>
    <w:p w:rsidR="00087172" w:rsidRDefault="00087172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  <w:lang w:val="en-US"/>
        </w:rPr>
      </w:pPr>
    </w:p>
    <w:p w:rsidR="00087172" w:rsidRDefault="00087172">
      <w:pPr>
        <w:rPr>
          <w:rStyle w:val="a3"/>
          <w:rFonts w:ascii="Tahoma" w:hAnsi="Tahoma" w:cs="Tahoma"/>
          <w:color w:val="333333"/>
          <w:sz w:val="18"/>
          <w:szCs w:val="18"/>
          <w:shd w:val="clear" w:color="auto" w:fill="FFFFFF"/>
          <w:lang w:val="en-US"/>
        </w:rPr>
      </w:pPr>
    </w:p>
    <w:p w:rsidR="009A239F" w:rsidRDefault="003A0F2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5D6D51" wp14:editId="5F3766D5">
            <wp:simplePos x="0" y="0"/>
            <wp:positionH relativeFrom="column">
              <wp:posOffset>152401</wp:posOffset>
            </wp:positionH>
            <wp:positionV relativeFrom="paragraph">
              <wp:posOffset>1524635</wp:posOffset>
            </wp:positionV>
            <wp:extent cx="6153150" cy="3461404"/>
            <wp:effectExtent l="0" t="0" r="0" b="5715"/>
            <wp:wrapNone/>
            <wp:docPr id="3" name="Рисунок 3" descr="http://zhitikara.kostanay.gov.kz/rukhani-zhan-yru/6-napravleniy-modernizatsii/%D0%A1%D0%BB%D0%B0%D0%B9%D0%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itikara.kostanay.gov.kz/rukhani-zhan-yru/6-napravleniy-modernizatsii/%D0%A1%D0%BB%D0%B0%D0%B9%D0%B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724" cy="34634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172" w:rsidRPr="00087172">
        <w:rPr>
          <w:rStyle w:val="a3"/>
          <w:rFonts w:ascii="Tahoma" w:hAnsi="Tahoma" w:cs="Tahoma"/>
          <w:color w:val="333333"/>
          <w:sz w:val="20"/>
          <w:szCs w:val="18"/>
          <w:shd w:val="clear" w:color="auto" w:fill="FFFFFF"/>
        </w:rPr>
        <w:t>«</w:t>
      </w:r>
      <w:proofErr w:type="spellStart"/>
      <w:r w:rsidR="00087172" w:rsidRPr="00087172">
        <w:rPr>
          <w:rStyle w:val="a3"/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Рухани</w:t>
      </w:r>
      <w:proofErr w:type="spellEnd"/>
      <w:r w:rsidR="00087172" w:rsidRPr="00087172">
        <w:rPr>
          <w:rStyle w:val="a3"/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</w:t>
      </w:r>
      <w:proofErr w:type="spellStart"/>
      <w:r w:rsidR="00087172" w:rsidRPr="00087172">
        <w:rPr>
          <w:rStyle w:val="a3"/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Жаңғыру</w:t>
      </w:r>
      <w:proofErr w:type="spellEnd"/>
      <w:r w:rsidR="00087172" w:rsidRPr="00087172">
        <w:rPr>
          <w:rStyle w:val="a3"/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»</w:t>
      </w:r>
      <w:r w:rsidR="00087172" w:rsidRPr="00087172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  </w:t>
      </w:r>
      <w:r w:rsidR="00087172" w:rsidRPr="00087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087172" w:rsidRPr="00087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7172" w:rsidRPr="00087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программная статья Главы государства,  ориентированная на возрождение духовных ценностей </w:t>
      </w:r>
      <w:proofErr w:type="spellStart"/>
      <w:r w:rsidR="00087172" w:rsidRPr="00087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казахстанцев</w:t>
      </w:r>
      <w:proofErr w:type="spellEnd"/>
      <w:r w:rsidR="00087172" w:rsidRPr="00087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учетом всех современных рисков и вызовов глобализации. Статья подчеркивает важность модернизации общественного сознания, развития конкурентоспособности, прагматизма, сохранения национальной идентичности, популяризации культа знания и открытости сознания граждан. Эти качества должны стать основными ориентирами современного </w:t>
      </w:r>
      <w:proofErr w:type="spellStart"/>
      <w:r w:rsidR="00087172" w:rsidRPr="00087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казахстанца</w:t>
      </w:r>
      <w:proofErr w:type="spellEnd"/>
      <w:r w:rsidR="00087172" w:rsidRPr="000871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D7042" w:rsidRPr="005D7042" w:rsidRDefault="003A0F2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321EA4" wp14:editId="5BCE4C99">
            <wp:simplePos x="0" y="0"/>
            <wp:positionH relativeFrom="column">
              <wp:posOffset>104775</wp:posOffset>
            </wp:positionH>
            <wp:positionV relativeFrom="paragraph">
              <wp:posOffset>3412490</wp:posOffset>
            </wp:positionV>
            <wp:extent cx="6200775" cy="4150697"/>
            <wp:effectExtent l="0" t="0" r="0" b="2540"/>
            <wp:wrapNone/>
            <wp:docPr id="2" name="Рисунок 2" descr="http://usb.almaty.kz/wp-content/uploads/2017/0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b.almaty.kz/wp-content/uploads/2017/07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50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042" w:rsidRPr="005D7042" w:rsidSect="00087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71"/>
    <w:rsid w:val="00082271"/>
    <w:rsid w:val="00087172"/>
    <w:rsid w:val="002F0557"/>
    <w:rsid w:val="003A0F20"/>
    <w:rsid w:val="005C408D"/>
    <w:rsid w:val="005D7042"/>
    <w:rsid w:val="009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1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71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8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2019-10-08T03:13:00Z</cp:lastPrinted>
  <dcterms:created xsi:type="dcterms:W3CDTF">2019-10-08T03:23:00Z</dcterms:created>
  <dcterms:modified xsi:type="dcterms:W3CDTF">2019-10-08T03:23:00Z</dcterms:modified>
</cp:coreProperties>
</file>