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Международный</w:t>
      </w:r>
      <w:r>
        <w:rPr>
          <w:rFonts w:hint="default"/>
          <w:b/>
          <w:bCs/>
          <w:sz w:val="28"/>
          <w:szCs w:val="28"/>
          <w:lang w:val="ru-RU"/>
        </w:rPr>
        <w:t xml:space="preserve"> образовательный портал «Новый формат»</w:t>
      </w:r>
    </w:p>
    <w:p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предлагает универсальный пакет материалов к аттестации: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При заказе пакета действуют следующие расценки: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Изучение, обобщение и распространение передового опыта (Энциклопедия передового опыта лучших учителей и воспитателей)- от 5.000 тенге- электронный формат (внешняя рецензия, свидетельство о распространении опыта, сертификат об изучении и обобщении опыта ). 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Публикация в электронном издании- 1000 тг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Сертификат о прохождении семинара или курсов повышения квалификации- от 3.000 тг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Олимпиады для педагогов 2- 1000тг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Олимпиады для учащихся, педагог получает сертификат за подготовку участников 5 участников- 1500 тг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Конкурсы учащихся -  250 тг и для педагогов - 800 тг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Сертификат автора и (при удовлетворении требований к рецензенту) удостоверение рецензента в подарок.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Пакет документов формируется индивидуально. Возможен заказ оригиналов документов в печатном виде, медалей, сертификатов в рамках, нагрудных знаков. 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Пакет формируется в предельно сжатые сроки. График участия в меропри</w:t>
      </w:r>
      <w:bookmarkStart w:id="0" w:name="_GoBack"/>
      <w:bookmarkEnd w:id="0"/>
      <w:r>
        <w:rPr>
          <w:rFonts w:hint="default"/>
          <w:lang w:val="ru-RU"/>
        </w:rPr>
        <w:t>ятиях составляется индивидуально.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Телефон для справок: 8 705 450 44 68 (Наталья)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C29E0"/>
    <w:rsid w:val="59F7326E"/>
    <w:rsid w:val="6B555071"/>
    <w:rsid w:val="712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2020-01-30T12:46:00Z</dcterms:created>
  <dc:creator>Test</dc:creator>
  <cp:lastModifiedBy>Test</cp:lastModifiedBy>
  <dcterms:modified xsi:type="dcterms:W3CDTF">2020-06-01T08:39:52Z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