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220" w:afterAutospacing="0" w:line="210" w:lineRule="atLeast"/>
        <w:ind w:left="0" w:right="0"/>
        <w:jc w:val="center"/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Положение о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ru-RU"/>
        </w:rPr>
        <w:t xml:space="preserve">международном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конкурс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ru-RU"/>
        </w:rPr>
        <w:t xml:space="preserve">е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220" w:afterAutospacing="0" w:line="210" w:lineRule="atLeast"/>
        <w:ind w:left="0" w:right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ru-RU"/>
        </w:rPr>
        <w:t>«Лучший учитель (воспитатель) «Нового формата»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1. Сроки проведения конкурс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Конкурс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провод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тся на постоянной основе.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Итоги подводятся ежемесячно: 15 числа. Скачивать диплом участники могут с 16 числа каждого месяца.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Прием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материала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проходит непрерывно.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Названия и номинации конкурс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right="0" w:rightChars="0"/>
        <w:rPr>
          <w:rStyle w:val="6"/>
          <w:rFonts w:hint="default" w:ascii="Times New Roman" w:hAnsi="Times New Roman" w:eastAsia="Myriad Pro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* </w:t>
      </w:r>
      <w:r>
        <w:rPr>
          <w:rStyle w:val="6"/>
          <w:rFonts w:hint="default" w:ascii="Times New Roman" w:hAnsi="Times New Roman" w:eastAsia="Myriad Pro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«Лучший учитель начальных классов «Нового формата»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right="0" w:rightChars="0"/>
        <w:rPr>
          <w:rStyle w:val="6"/>
          <w:rFonts w:hint="default" w:ascii="Times New Roman" w:hAnsi="Times New Roman" w:eastAsia="Myriad Pro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Style w:val="6"/>
          <w:rFonts w:hint="default" w:eastAsia="Myriad Pro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* «Лучший учитель-предметник «Нового формата»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right="0" w:rightChars="0"/>
        <w:rPr>
          <w:rStyle w:val="6"/>
          <w:rFonts w:hint="default" w:ascii="Times New Roman" w:hAnsi="Times New Roman" w:eastAsia="Myriad Pro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Style w:val="6"/>
          <w:rFonts w:hint="default" w:ascii="Times New Roman" w:hAnsi="Times New Roman" w:eastAsia="Myriad Pro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* </w:t>
      </w:r>
      <w:r>
        <w:rPr>
          <w:rStyle w:val="6"/>
          <w:rFonts w:hint="default" w:ascii="Times New Roman" w:hAnsi="Times New Roman" w:eastAsia="Myriad Pro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«Лучший воспитатель «Нового формата»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  <w:lang w:val="ru-RU"/>
        </w:rPr>
      </w:pP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3. Условия участия в конкурс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3.1 В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международном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конкурс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е «Новый формат»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могу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т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принять участие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учителя и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воспитатели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индивидуально.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3.2  Для участия в конкурсе необходимо: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olor w:val="000000"/>
          <w:spacing w:val="0"/>
          <w:sz w:val="24"/>
          <w:szCs w:val="24"/>
          <w:shd w:val="clear" w:fill="FFFFFF"/>
          <w:lang w:val="ru-RU"/>
        </w:rPr>
        <w:t>З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арегистрироваться на сайте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new-format.kz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Пополнить баланс из личного кабинета. Стоимость участия 1000 тг, 200 р.руб., 200 сомов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olor w:val="000000"/>
          <w:spacing w:val="0"/>
          <w:sz w:val="24"/>
          <w:szCs w:val="24"/>
          <w:shd w:val="clear" w:fill="FFFFFF"/>
          <w:lang w:val="ru-RU"/>
        </w:rPr>
        <w:t>З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агрузить в раздел конкурсы самопрезентацию в формате ПДФ (см. </w:t>
      </w:r>
      <w:r>
        <w:rPr>
          <w:rFonts w:hint="default" w:ascii="Times New Roman" w:hAnsi="Times New Roman" w:eastAsia="Myriad Pro" w:cs="Times New Roman"/>
          <w:i w:val="0"/>
          <w:color w:val="000000"/>
          <w:spacing w:val="0"/>
          <w:sz w:val="24"/>
          <w:szCs w:val="24"/>
          <w:shd w:val="clear" w:fill="FFFFFF"/>
          <w:lang w:val="ru-RU"/>
        </w:rPr>
        <w:t>Т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ребования к материалу)+ фото участника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olor w:val="000000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рислать на электронный ящик</w:t>
      </w:r>
      <w:r>
        <w:rPr>
          <w:rFonts w:hint="default" w:ascii="Times New Roman" w:hAnsi="Times New Roman" w:eastAsia="Myriad Pro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info@new-format.kz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разработку одного урока и одного мероприятия. В теме письма указать: На конкурс «Лучший учитель». В тексте письма ФИО участника и логин от личного кабинета на сайте.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Привлечь к участию в олимпиадах и конкурсах портала учеников и воспитанников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4. Требования к конкурсным работам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4.1 На конкурс принимаются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самопрезентации в формате ПДФ. </w:t>
      </w:r>
      <w:r>
        <w:rPr>
          <w:rFonts w:hint="default" w:ascii="Times New Roman" w:hAnsi="Times New Roman" w:eastAsia="Myriad Pro" w:cs="Times New Roman"/>
          <w:i w:val="0"/>
          <w:color w:val="000000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оличество страниц не более 15. В самопрезентации необходимо рассказать о себе, своей профессии, достижениях , результатах обучения </w:t>
      </w:r>
      <w:r>
        <w:rPr>
          <w:rFonts w:hint="default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учеников или </w:t>
      </w:r>
      <w:bookmarkStart w:id="0" w:name="_GoBack"/>
      <w:bookmarkEnd w:id="0"/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воспитанников. Можно текст сопровождать фото.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4.2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Разработки урока и мероприятия выполняются в формате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Word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 Размер документов не ограничен.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4.3 Автор может отправить на конкурс любое число работ.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4.4.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Материал должен быть авторским.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Ответственность за соблюдение авторских прав несёт податель материала.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. Организационный взнос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.1 Организационный взнос за участие в конкурсе составляет: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1000 тенге, 2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00 рублей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200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сомов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Данный организационный взнос дает право на получение участником наградного материала в электронном виде.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При желании любой участник может заказать за дополнительную плату следующие виды услуг: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Медаль «Лучший учитель (воспитатель)«Нового формата» с ФИО участника, на ленте в футляре, с удостоверением и бумажным вариантом диплома- 5000 тг, 1000 р.руб, 1000 сомов. Доставка курьером. Оплата курьера дополнительно.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Кубок или стелла «Лучший учитель (воспитатель) «Нового формата»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 ФИО участника, бумажным вариантом диплома в рамке- 6000 тг, 1200 р.руб, 1200 сомов. Доставка курьером. Оплата курьера дополнительно.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Медаль, удостоверение, кубок и диплом в рамке. 10.000, 2000 р.руб, 2000сомов. Доставка курьером. Оплата курьера дополнительно.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textAlignment w:val="center"/>
        <w:rPr>
          <w:rFonts w:hint="default" w:ascii="Times New Roman" w:hAnsi="Times New Roman" w:cs="Times New Roman"/>
          <w:color w:val="777777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6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. Критерии оценки конкурсных материалов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6.1.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Соответствие теме конкурса, оригинальность и новизна работы, грамотность изложения материала,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творческий подход,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общее впечатление от работы.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6.2. Начисление баллов: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Самопрезентация- максимальное количество баллов- 10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Урок, занятие- максимальное количество баллов -5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Мероприятие- максимальное количество баллов - 5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t>Дополнительные баллы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можно получить за участие в мероприятиях сайта: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Олимпиада для педагогов- 2 балла каждая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Публикация на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сайте- 3 балла каждая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Участие в конференции, семинаре- 3 балла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Олимпиады, конкурсы, викторины для учащихся, воспитанников- по 1 баллу за каждого участника. Все участники должны принимать участие из личного кабинета педагога, участвующего в конкурсе.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  <w:lang w:val="ru-RU"/>
        </w:rPr>
      </w:pP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7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. 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Подведение итогов, награждение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7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.1 Победител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ей определяет жюри путем начисления баллов за самопрезентацию, урок-занятие и мероприятие и подсчёта дополнительных баллов за участие в мероприятиях сайта.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7.2. Места распределяются согласно набранных баллов. Максимальное количество баллов не ограничено. При одинаковом количестве баллов участники получают одно и то же призовое место.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7.3. За участие в конкурсе присуждаются : 1,2,3 и 4 места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7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4 Все у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частники конкурса получают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электронный вариант диплома с указанием занятого места после окончания конкурса 15 числа каждого месяца.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Диплом скачивается из личного кабинета участника с 16 числа каждого месяца.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7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5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При заказе медалей, кубков и т.д. вместе с уроком и мероприятием отправляется на почту организатора квитанция об оплате изделий, точный почтовый адрес участника, мобильный телефон и перечень заказанных наградных материалов.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7.6. Отправка наградных материалов курьером осуществляется в течение суток с момента оплаты курьерской доставки.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7.7 Фото победителей конкурса демонстрируются на сайте- располагаются на доске почёта на главной странице.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8</w:t>
      </w:r>
      <w:r>
        <w:rPr>
          <w:rStyle w:val="6"/>
          <w:rFonts w:hint="default" w:ascii="Times New Roman" w:hAnsi="Times New Roman" w:eastAsia="Myriad Pro" w:cs="Times New Roman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. Жюри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  <w:lang w:val="ru-RU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8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.1 Конкурсные работы оценивает жюри, состав которого определяет Организатор конкурса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из числа опытных педагогов.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color w:val="817B74"/>
          <w:sz w:val="24"/>
          <w:szCs w:val="24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8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.2 Заседания жюри носят закрытый  характер, решение жюри окончательное и пересмотру не подлежит.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8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Жюри  имеет право делить места среди участников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10" w:lineRule="atLeast"/>
        <w:ind w:left="0" w:right="0"/>
        <w:rPr>
          <w:rFonts w:hint="default" w:ascii="Times New Roman" w:hAnsi="Times New Roman" w:eastAsia="Myriad Pro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Дополнительная информация: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Телефон , ватс апп 8705 450 44 68 (Наталья)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Реквизиты для оплаты высылаемых наградных материалов: </w:t>
      </w:r>
    </w:p>
    <w:p>
      <w:pPr>
        <w:pStyle w:val="8"/>
      </w:pPr>
      <w:r>
        <w:rPr>
          <w:rFonts w:ascii="Times New Roman" w:hAnsi="Times New Roman" w:cs="Times New Roman"/>
          <w:sz w:val="24"/>
          <w:szCs w:val="24"/>
          <w:lang w:val="ru-RU"/>
        </w:rPr>
        <w:t>АО «Народный банк Казахстана»</w:t>
      </w:r>
    </w:p>
    <w:p>
      <w:pPr>
        <w:pStyle w:val="8"/>
      </w:pPr>
      <w:r>
        <w:rPr>
          <w:rFonts w:ascii="Times New Roman" w:hAnsi="Times New Roman" w:cs="Times New Roman"/>
          <w:sz w:val="24"/>
          <w:szCs w:val="24"/>
          <w:lang w:val="ru-RU"/>
        </w:rPr>
        <w:t>ИИК (номер банковского счёта) №</w:t>
      </w:r>
      <w:r>
        <w:rPr>
          <w:rFonts w:ascii="Times New Roman" w:hAnsi="Times New Roman" w:cs="Times New Roman"/>
          <w:sz w:val="24"/>
          <w:szCs w:val="24"/>
          <w:lang w:val="en-US"/>
        </w:rPr>
        <w:t>KZ506010221000060976</w:t>
      </w:r>
    </w:p>
    <w:p>
      <w:pPr>
        <w:pStyle w:val="8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БИК банка: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en-US"/>
        </w:rPr>
        <w:t>SBKKZKX</w:t>
      </w:r>
    </w:p>
    <w:p>
      <w:pPr>
        <w:pStyle w:val="8"/>
      </w:pPr>
      <w:r>
        <w:rPr>
          <w:rFonts w:ascii="Times New Roman" w:hAnsi="Times New Roman" w:cs="Times New Roman"/>
          <w:sz w:val="24"/>
          <w:szCs w:val="24"/>
          <w:lang w:val="ru-RU"/>
        </w:rPr>
        <w:t>БИН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0320400643</w:t>
      </w:r>
    </w:p>
    <w:p>
      <w:pPr>
        <w:pStyle w:val="8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84021760" behindDoc="0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165735</wp:posOffset>
            </wp:positionV>
            <wp:extent cx="1315720" cy="1338580"/>
            <wp:effectExtent l="0" t="0" r="17780" b="13970"/>
            <wp:wrapNone/>
            <wp:docPr id="41" name="Изображение 41" descr="IMG-20180813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 descr="IMG-20180813-WA002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B8C1EC">
                            <a:alpha val="100000"/>
                          </a:srgbClr>
                        </a:clrFrom>
                        <a:clrTo>
                          <a:srgbClr val="B8C1EC">
                            <a:alpha val="100000"/>
                            <a:alpha val="0"/>
                          </a:srgbClr>
                        </a:clrTo>
                      </a:clrChange>
                      <a:lum bright="12000" contrast="6000"/>
                    </a:blip>
                    <a:srcRect l="9271" t="8106" r="6025" b="789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3858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КБе 19</w:t>
      </w:r>
    </w:p>
    <w:p>
      <w:pPr>
        <w:pStyle w:val="8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КНП 861</w:t>
      </w:r>
      <w:r>
        <w:rPr>
          <w:rFonts w:hint="default"/>
          <w:lang w:val="ru-RU"/>
        </w:rPr>
        <w:t xml:space="preserve"> </w:t>
      </w:r>
    </w:p>
    <w:p>
      <w:pPr>
        <w:pStyle w:val="8"/>
        <w:ind w:firstLine="120" w:firstLineChars="50"/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</w:p>
    <w:p>
      <w:pPr>
        <w:pStyle w:val="8"/>
      </w:pPr>
      <w:r>
        <w:rPr>
          <w:lang w:eastAsia="ru-RU"/>
        </w:rPr>
        <w:drawing>
          <wp:anchor distT="0" distB="0" distL="114300" distR="114300" simplePos="0" relativeHeight="27324928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160020</wp:posOffset>
            </wp:positionV>
            <wp:extent cx="1315085" cy="793750"/>
            <wp:effectExtent l="0" t="0" r="0" b="6350"/>
            <wp:wrapNone/>
            <wp:docPr id="3" name="Рисунок 2" descr="F:\Ната\Дипломы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F:\Ната\Дипломы\Рос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МОЦ «Новый формат»</w:t>
      </w:r>
    </w:p>
    <w:p>
      <w:pPr>
        <w:pStyle w:val="8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Минченкова Н.Н.</w:t>
      </w:r>
      <w:r>
        <w:rPr>
          <w:rFonts w:ascii="Times New Roman" w:hAnsi="Times New Roman" w:cs="Times New Roman"/>
          <w:sz w:val="24"/>
          <w:szCs w:val="24"/>
          <w:lang w:val="ru-RU"/>
        </w:rPr>
        <w:drawing>
          <wp:anchor distT="0" distB="0" distL="0" distR="0" simplePos="0" relativeHeight="0" behindDoc="0" locked="0" layoutInCell="1" allowOverlap="1">
            <wp:simplePos x="0" y="0"/>
            <wp:positionH relativeFrom="character">
              <wp:posOffset>5609590</wp:posOffset>
            </wp:positionH>
            <wp:positionV relativeFrom="line">
              <wp:posOffset>-13335</wp:posOffset>
            </wp:positionV>
            <wp:extent cx="1315085" cy="793750"/>
            <wp:effectExtent l="0" t="0" r="0" b="635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8"/>
      </w:pPr>
    </w:p>
    <w:p>
      <w:pPr>
        <w:pStyle w:val="8"/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>
      <w:pPr>
        <w:pStyle w:val="8"/>
      </w:pPr>
    </w:p>
    <w:p>
      <w:pPr>
        <w:pStyle w:val="8"/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yriad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2A321"/>
    <w:multiLevelType w:val="multilevel"/>
    <w:tmpl w:val="A162A3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52FD906"/>
    <w:multiLevelType w:val="multilevel"/>
    <w:tmpl w:val="352FD9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3D04ED24"/>
    <w:multiLevelType w:val="multilevel"/>
    <w:tmpl w:val="3D04ED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3D3B2FE2"/>
    <w:multiLevelType w:val="singleLevel"/>
    <w:tmpl w:val="3D3B2FE2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580C4F15"/>
    <w:multiLevelType w:val="multilevel"/>
    <w:tmpl w:val="580C4F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A0CAE"/>
    <w:rsid w:val="2C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Базовый"/>
    <w:qFormat/>
    <w:uiPriority w:val="0"/>
    <w:pPr>
      <w:widowControl/>
      <w:tabs>
        <w:tab w:val="left" w:pos="420"/>
      </w:tabs>
      <w:suppressAutoHyphens/>
    </w:pPr>
    <w:rPr>
      <w:rFonts w:ascii="Calibri" w:hAnsi="Calibri" w:eastAsia="SimSun" w:cs="Times New Roman"/>
      <w:color w:val="00000A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2020-02-17T14:49:00Z</dcterms:created>
  <dc:creator>Test</dc:creator>
  <cp:lastModifiedBy>User</cp:lastModifiedBy>
  <dcterms:modified xsi:type="dcterms:W3CDTF">2020-09-28T07:22:30Z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