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7E" w:rsidRPr="00537AF3" w:rsidRDefault="00386F7E" w:rsidP="00A074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7AF3">
        <w:rPr>
          <w:rFonts w:ascii="Times New Roman" w:hAnsi="Times New Roman" w:cs="Times New Roman"/>
          <w:b/>
          <w:sz w:val="24"/>
          <w:szCs w:val="24"/>
          <w:lang w:val="kk-KZ"/>
        </w:rPr>
        <w:t>АҚПАРАТТЫҚ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b/>
          <w:sz w:val="24"/>
          <w:szCs w:val="24"/>
          <w:lang w:val="kk-KZ"/>
        </w:rPr>
        <w:t>ХАТ</w:t>
      </w:r>
    </w:p>
    <w:p w:rsidR="00A07496" w:rsidRDefault="00A12718" w:rsidP="00A074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718">
        <w:rPr>
          <w:rFonts w:ascii="Times New Roman" w:hAnsi="Times New Roman" w:cs="Times New Roman"/>
          <w:b/>
          <w:sz w:val="24"/>
          <w:szCs w:val="24"/>
          <w:lang w:val="kk-KZ"/>
        </w:rPr>
        <w:t>«ZIAT»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12718">
        <w:rPr>
          <w:rFonts w:ascii="Times New Roman" w:hAnsi="Times New Roman" w:cs="Times New Roman"/>
          <w:b/>
          <w:sz w:val="24"/>
          <w:szCs w:val="24"/>
          <w:lang w:val="kk-KZ"/>
        </w:rPr>
        <w:t>ғылыми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12718">
        <w:rPr>
          <w:rFonts w:ascii="Times New Roman" w:hAnsi="Times New Roman" w:cs="Times New Roman"/>
          <w:b/>
          <w:sz w:val="24"/>
          <w:szCs w:val="24"/>
          <w:lang w:val="kk-KZ"/>
        </w:rPr>
        <w:t>–әдістемелік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12718">
        <w:rPr>
          <w:rFonts w:ascii="Times New Roman" w:hAnsi="Times New Roman" w:cs="Times New Roman"/>
          <w:b/>
          <w:sz w:val="24"/>
          <w:szCs w:val="24"/>
          <w:lang w:val="kk-KZ"/>
        </w:rPr>
        <w:t>орталығы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77FF">
        <w:rPr>
          <w:rFonts w:ascii="Times New Roman" w:hAnsi="Times New Roman" w:cs="Times New Roman"/>
          <w:b/>
          <w:sz w:val="24"/>
          <w:szCs w:val="24"/>
          <w:lang w:val="kk-KZ"/>
        </w:rPr>
        <w:t>Сіздерді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8753A" w:rsidRPr="0038753A">
        <w:rPr>
          <w:rFonts w:ascii="Times New Roman" w:hAnsi="Times New Roman" w:cs="Times New Roman"/>
          <w:b/>
          <w:sz w:val="24"/>
          <w:szCs w:val="24"/>
          <w:lang w:val="kk-KZ"/>
        </w:rPr>
        <w:t>X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B131F">
        <w:rPr>
          <w:rFonts w:ascii="Times New Roman" w:hAnsi="Times New Roman" w:cs="Times New Roman"/>
          <w:b/>
          <w:sz w:val="24"/>
          <w:szCs w:val="24"/>
          <w:lang w:val="kk-KZ"/>
        </w:rPr>
        <w:t>Республикалық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F4742" w:rsidRDefault="00A12718" w:rsidP="00A074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71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E45DA3">
        <w:rPr>
          <w:rFonts w:ascii="Times New Roman" w:hAnsi="Times New Roman" w:cs="Times New Roman"/>
          <w:b/>
          <w:sz w:val="24"/>
          <w:szCs w:val="24"/>
          <w:lang w:val="kk-KZ"/>
        </w:rPr>
        <w:t>Менің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45DA3">
        <w:rPr>
          <w:rFonts w:ascii="Times New Roman" w:hAnsi="Times New Roman" w:cs="Times New Roman"/>
          <w:b/>
          <w:sz w:val="24"/>
          <w:szCs w:val="24"/>
          <w:lang w:val="kk-KZ"/>
        </w:rPr>
        <w:t>үздік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45DA3">
        <w:rPr>
          <w:rFonts w:ascii="Times New Roman" w:hAnsi="Times New Roman" w:cs="Times New Roman"/>
          <w:b/>
          <w:sz w:val="24"/>
          <w:szCs w:val="24"/>
          <w:lang w:val="kk-KZ"/>
        </w:rPr>
        <w:t>презентациялық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45DA3">
        <w:rPr>
          <w:rFonts w:ascii="Times New Roman" w:hAnsi="Times New Roman" w:cs="Times New Roman"/>
          <w:b/>
          <w:sz w:val="24"/>
          <w:szCs w:val="24"/>
          <w:lang w:val="kk-KZ"/>
        </w:rPr>
        <w:t>сабағым</w:t>
      </w:r>
      <w:r w:rsidRPr="00A1271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074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12718">
        <w:rPr>
          <w:rFonts w:ascii="Times New Roman" w:hAnsi="Times New Roman" w:cs="Times New Roman"/>
          <w:b/>
          <w:sz w:val="24"/>
          <w:szCs w:val="24"/>
          <w:lang w:val="kk-KZ"/>
        </w:rPr>
        <w:t>атты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77FF">
        <w:rPr>
          <w:rFonts w:ascii="Times New Roman" w:hAnsi="Times New Roman" w:cs="Times New Roman"/>
          <w:b/>
          <w:sz w:val="24"/>
          <w:szCs w:val="24"/>
          <w:lang w:val="kk-KZ"/>
        </w:rPr>
        <w:t>мұғалімдер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77FF">
        <w:rPr>
          <w:rFonts w:ascii="Times New Roman" w:hAnsi="Times New Roman" w:cs="Times New Roman"/>
          <w:b/>
          <w:sz w:val="24"/>
          <w:szCs w:val="24"/>
          <w:lang w:val="kk-KZ"/>
        </w:rPr>
        <w:t>конкурсына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77FF">
        <w:rPr>
          <w:rFonts w:ascii="Times New Roman" w:hAnsi="Times New Roman" w:cs="Times New Roman"/>
          <w:b/>
          <w:sz w:val="24"/>
          <w:szCs w:val="24"/>
          <w:lang w:val="kk-KZ"/>
        </w:rPr>
        <w:t>шақырады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E76AD" w:rsidRPr="00537AF3" w:rsidRDefault="00BE76AD" w:rsidP="00A074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6F7E" w:rsidRPr="00537AF3" w:rsidRDefault="00386F7E" w:rsidP="00A07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20A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Сайыстың</w:t>
      </w:r>
      <w:r w:rsidR="00055C47" w:rsidRPr="00C520A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Pr="00C520A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негізгі</w:t>
      </w:r>
      <w:r w:rsidR="00055C47" w:rsidRPr="00C520A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Pr="00C520A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мақсаты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нағыз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өз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мамандығының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майталманын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анықтау,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яғни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сайыс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келген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беру,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мәдениет,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әлеуметтік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сала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мамандары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ұсынған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жұмыстардың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ең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жақсысын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таңдау,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қатысушылар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дистанционды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түрде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қатысып,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өздерінің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педагогикалық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тәжірибелерімен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бөлісе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алады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біліктілік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деңгейлерін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көтере</w:t>
      </w:r>
      <w:r w:rsidR="00055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37AF3">
        <w:rPr>
          <w:rFonts w:ascii="Times New Roman" w:eastAsia="Times New Roman" w:hAnsi="Times New Roman" w:cs="Times New Roman"/>
          <w:sz w:val="24"/>
          <w:szCs w:val="24"/>
          <w:lang w:val="kk-KZ"/>
        </w:rPr>
        <w:t>алады.</w:t>
      </w:r>
    </w:p>
    <w:p w:rsidR="00A07496" w:rsidRPr="00B12F6E" w:rsidRDefault="00A07496" w:rsidP="00A07496">
      <w:pPr>
        <w:pStyle w:val="Default"/>
        <w:shd w:val="clear" w:color="auto" w:fill="948A54" w:themeFill="background2" w:themeFillShade="80"/>
        <w:ind w:firstLine="426"/>
        <w:jc w:val="both"/>
        <w:rPr>
          <w:lang w:val="kk-KZ"/>
        </w:rPr>
      </w:pPr>
      <w:r w:rsidRPr="00994D63">
        <w:rPr>
          <w:b/>
          <w:bCs/>
          <w:lang w:val="kk-KZ"/>
        </w:rPr>
        <w:t>Конкурстың мәні мен мазмұны</w:t>
      </w:r>
      <w:r w:rsidRPr="00B12F6E">
        <w:rPr>
          <w:b/>
          <w:bCs/>
          <w:lang w:val="kk-KZ"/>
        </w:rPr>
        <w:t xml:space="preserve">. </w:t>
      </w:r>
    </w:p>
    <w:p w:rsidR="00A07496" w:rsidRDefault="00A07496" w:rsidP="00A07496">
      <w:pPr>
        <w:pStyle w:val="Default"/>
        <w:ind w:firstLine="426"/>
        <w:jc w:val="both"/>
        <w:rPr>
          <w:lang w:val="kk-KZ"/>
        </w:rPr>
      </w:pPr>
      <w:r w:rsidRPr="00D90373">
        <w:rPr>
          <w:lang w:val="kk-KZ"/>
        </w:rPr>
        <w:t>1. Сайыстың пәні боп кез-келген санаттағы білім алушының арнайы бір тақырып бойынша сабаққа дайындаған презентациялары саналады</w:t>
      </w:r>
    </w:p>
    <w:p w:rsidR="00A07496" w:rsidRDefault="00A07496" w:rsidP="00A07496">
      <w:pPr>
        <w:pStyle w:val="Default"/>
        <w:ind w:firstLine="426"/>
        <w:jc w:val="both"/>
        <w:rPr>
          <w:lang w:val="kk-KZ"/>
        </w:rPr>
      </w:pPr>
      <w:r w:rsidRPr="00D90373">
        <w:rPr>
          <w:lang w:val="kk-KZ"/>
        </w:rPr>
        <w:t>2. Материалдар білім беруші сипатта болып, көпшілік таныған ғылыми фактілерге, этикалық қағидаларға және заңға қайшы келмеуі тиіс</w:t>
      </w:r>
    </w:p>
    <w:p w:rsidR="00386F7E" w:rsidRPr="00A07496" w:rsidRDefault="00055C47" w:rsidP="00A0749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7496">
        <w:rPr>
          <w:rFonts w:ascii="Times New Roman" w:hAnsi="Times New Roman" w:cs="Times New Roman"/>
          <w:b/>
          <w:sz w:val="24"/>
          <w:szCs w:val="24"/>
          <w:lang w:val="kk-KZ"/>
        </w:rPr>
        <w:t>Сайыс келесі номинациялар бойынша өткізіледі:</w:t>
      </w:r>
    </w:p>
    <w:p w:rsidR="00386F7E" w:rsidRPr="00055C47" w:rsidRDefault="00055C47" w:rsidP="00A07496">
      <w:pPr>
        <w:spacing w:after="0" w:line="240" w:lineRule="auto"/>
        <w:ind w:left="709" w:firstLine="426"/>
        <w:rPr>
          <w:rFonts w:ascii="Times New Roman" w:hAnsi="Times New Roman" w:cs="Times New Roman"/>
          <w:sz w:val="24"/>
          <w:szCs w:val="24"/>
        </w:rPr>
      </w:pPr>
      <w:r w:rsidRPr="00A0749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386F7E" w:rsidRPr="00C520AD">
        <w:rPr>
          <w:rFonts w:ascii="Times New Roman" w:hAnsi="Times New Roman" w:cs="Times New Roman"/>
          <w:b/>
          <w:i/>
          <w:sz w:val="24"/>
          <w:szCs w:val="24"/>
        </w:rPr>
        <w:t>Номинация</w:t>
      </w:r>
      <w:r w:rsidR="00D9037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1.1</w:t>
      </w:r>
      <w:r w:rsidR="00386F7E" w:rsidRPr="00C520A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055C47">
        <w:rPr>
          <w:rFonts w:ascii="Times New Roman" w:hAnsi="Times New Roman" w:cs="Times New Roman"/>
          <w:sz w:val="24"/>
          <w:szCs w:val="24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Сабақ</w:t>
      </w:r>
      <w:r w:rsidRPr="0005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беру</w:t>
      </w:r>
      <w:r w:rsidRPr="0005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кезіндегі</w:t>
      </w:r>
      <w:r w:rsidRPr="0005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презентацияның</w:t>
      </w:r>
      <w:r w:rsidRPr="0005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қолданылуы</w:t>
      </w:r>
      <w:r w:rsidR="00386F7E" w:rsidRPr="00055C47">
        <w:rPr>
          <w:rFonts w:ascii="Times New Roman" w:hAnsi="Times New Roman" w:cs="Times New Roman"/>
          <w:sz w:val="24"/>
          <w:szCs w:val="24"/>
        </w:rPr>
        <w:t>.</w:t>
      </w:r>
    </w:p>
    <w:p w:rsidR="00386F7E" w:rsidRPr="00055C47" w:rsidRDefault="00055C47" w:rsidP="00A07496">
      <w:pPr>
        <w:spacing w:after="0" w:line="240" w:lineRule="auto"/>
        <w:ind w:left="709" w:firstLine="426"/>
        <w:rPr>
          <w:rFonts w:ascii="Times New Roman" w:hAnsi="Times New Roman" w:cs="Times New Roman"/>
          <w:sz w:val="24"/>
          <w:szCs w:val="24"/>
        </w:rPr>
      </w:pPr>
      <w:r w:rsidRPr="00C520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6F7E" w:rsidRPr="00C520AD">
        <w:rPr>
          <w:rFonts w:ascii="Times New Roman" w:hAnsi="Times New Roman" w:cs="Times New Roman"/>
          <w:b/>
          <w:i/>
          <w:sz w:val="24"/>
          <w:szCs w:val="24"/>
        </w:rPr>
        <w:t>Номинация</w:t>
      </w:r>
      <w:r w:rsidR="00D9037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1.2</w:t>
      </w:r>
      <w:r w:rsidR="00386F7E" w:rsidRPr="00C520A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055C47">
        <w:rPr>
          <w:rFonts w:ascii="Times New Roman" w:hAnsi="Times New Roman" w:cs="Times New Roman"/>
          <w:sz w:val="24"/>
          <w:szCs w:val="24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Сабақтан</w:t>
      </w:r>
      <w:r w:rsidRPr="0005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тыс</w:t>
      </w:r>
      <w:r w:rsidRPr="0005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уақыттағы</w:t>
      </w:r>
      <w:r w:rsidRPr="0005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презентацияның</w:t>
      </w:r>
      <w:r w:rsidRPr="0005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қолданылуы</w:t>
      </w:r>
      <w:r w:rsidR="00386F7E" w:rsidRPr="00055C47">
        <w:rPr>
          <w:rFonts w:ascii="Times New Roman" w:hAnsi="Times New Roman" w:cs="Times New Roman"/>
          <w:sz w:val="24"/>
          <w:szCs w:val="24"/>
        </w:rPr>
        <w:t>.</w:t>
      </w:r>
    </w:p>
    <w:p w:rsidR="00386F7E" w:rsidRDefault="00055C47" w:rsidP="00A07496">
      <w:pPr>
        <w:spacing w:after="0" w:line="240" w:lineRule="auto"/>
        <w:ind w:left="709" w:firstLine="426"/>
        <w:rPr>
          <w:rFonts w:ascii="Times New Roman" w:hAnsi="Times New Roman" w:cs="Times New Roman"/>
          <w:sz w:val="28"/>
          <w:szCs w:val="24"/>
          <w:lang w:val="kk-KZ"/>
        </w:rPr>
      </w:pPr>
      <w:r w:rsidRPr="00C520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6F7E" w:rsidRPr="00C520AD">
        <w:rPr>
          <w:rFonts w:ascii="Times New Roman" w:hAnsi="Times New Roman" w:cs="Times New Roman"/>
          <w:b/>
          <w:i/>
          <w:sz w:val="24"/>
          <w:szCs w:val="24"/>
        </w:rPr>
        <w:t>Номинация</w:t>
      </w:r>
      <w:r w:rsidR="00D9037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1.3</w:t>
      </w:r>
      <w:r w:rsidR="00386F7E" w:rsidRPr="00C520A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055C47">
        <w:rPr>
          <w:rFonts w:ascii="Times New Roman" w:hAnsi="Times New Roman" w:cs="Times New Roman"/>
          <w:sz w:val="24"/>
          <w:szCs w:val="24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Тәрбиелік</w:t>
      </w:r>
      <w:r w:rsidRPr="0005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жұмыста</w:t>
      </w:r>
      <w:r w:rsidRPr="0005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презентацияның</w:t>
      </w:r>
      <w:r w:rsidRPr="00055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F7E" w:rsidRPr="00055C47">
        <w:rPr>
          <w:rFonts w:ascii="Times New Roman" w:hAnsi="Times New Roman" w:cs="Times New Roman"/>
          <w:sz w:val="24"/>
          <w:szCs w:val="24"/>
          <w:lang w:val="kk-KZ"/>
        </w:rPr>
        <w:t>қолданылуы</w:t>
      </w:r>
      <w:r w:rsidR="00386F7E" w:rsidRPr="00055C47">
        <w:rPr>
          <w:rFonts w:ascii="Times New Roman" w:hAnsi="Times New Roman" w:cs="Times New Roman"/>
          <w:sz w:val="28"/>
          <w:szCs w:val="24"/>
        </w:rPr>
        <w:t>.</w:t>
      </w:r>
    </w:p>
    <w:p w:rsidR="00A07496" w:rsidRPr="00E83491" w:rsidRDefault="00A07496" w:rsidP="00A07496">
      <w:pPr>
        <w:shd w:val="clear" w:color="auto" w:fill="948A54" w:themeFill="background2" w:themeFillShade="8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Сайыстың өткізілу уақыты мен тәртібі:</w:t>
      </w:r>
    </w:p>
    <w:p w:rsidR="00A07496" w:rsidRPr="00E83491" w:rsidRDefault="00A07496" w:rsidP="00A0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/>
          <w:bCs/>
          <w:i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Құжаттарды қабылдау уақыты   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25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.04.2017ж. дейін.</w:t>
      </w:r>
    </w:p>
    <w:p w:rsidR="00A07496" w:rsidRPr="00E83491" w:rsidRDefault="00A07496" w:rsidP="00A0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Жұмыстарды тексеру  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26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.04.2017-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10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.0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5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.2017ж.</w:t>
      </w:r>
    </w:p>
    <w:p w:rsidR="00A07496" w:rsidRPr="00E83491" w:rsidRDefault="00A07496" w:rsidP="00A0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Дипломдарды жіберу  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1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5.05.2017ж. кейін</w:t>
      </w:r>
    </w:p>
    <w:p w:rsidR="00A07496" w:rsidRPr="00E83491" w:rsidRDefault="00A07496" w:rsidP="00A07496">
      <w:pPr>
        <w:tabs>
          <w:tab w:val="left" w:pos="249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i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i/>
          <w:color w:val="000000"/>
          <w:sz w:val="24"/>
          <w:szCs w:val="24"/>
          <w:lang w:val="kk-KZ"/>
        </w:rPr>
        <w:t>Сайысқа тіркелу үшін келесі құжаттар ұсынылу керек</w:t>
      </w:r>
    </w:p>
    <w:p w:rsidR="00A07496" w:rsidRPr="00E83491" w:rsidRDefault="00A07496" w:rsidP="00A07496">
      <w:pPr>
        <w:tabs>
          <w:tab w:val="left" w:pos="249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i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i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1. Өтініш;</w:t>
      </w:r>
    </w:p>
    <w:p w:rsidR="00A07496" w:rsidRPr="00E83491" w:rsidRDefault="00A07496" w:rsidP="00A0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  <w:t xml:space="preserve">2. Сканерленген/суретке түсірілген/ төлем құжаты; </w:t>
      </w:r>
    </w:p>
    <w:p w:rsidR="00A07496" w:rsidRPr="00E83491" w:rsidRDefault="00A07496" w:rsidP="00A0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  <w:t xml:space="preserve">3. Конкурстық жұмыс. </w:t>
      </w:r>
    </w:p>
    <w:p w:rsidR="00A07496" w:rsidRPr="00E83491" w:rsidRDefault="00A07496" w:rsidP="00A07496">
      <w:pPr>
        <w:pStyle w:val="a7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Сайысқа қатысу үшін жұмыстар </w:t>
      </w:r>
      <w:hyperlink r:id="rId8" w:history="1">
        <w:r w:rsidRPr="00236EF0">
          <w:rPr>
            <w:rStyle w:val="a3"/>
            <w:rFonts w:ascii="Times New Roman" w:hAnsi="Times New Roman"/>
            <w:b/>
            <w:i/>
            <w:sz w:val="24"/>
            <w:szCs w:val="24"/>
            <w:u w:val="none"/>
            <w:lang w:val="kk-KZ"/>
          </w:rPr>
          <w:t>astana_center_2013@mail.ru</w:t>
        </w:r>
      </w:hyperlink>
      <w:r w:rsidRPr="00236EF0">
        <w:rPr>
          <w:sz w:val="24"/>
          <w:szCs w:val="24"/>
          <w:lang w:val="kk-KZ"/>
        </w:rPr>
        <w:t xml:space="preserve"> 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электронды поштасына қабылданады</w:t>
      </w:r>
    </w:p>
    <w:p w:rsidR="00A07496" w:rsidRDefault="00A07496" w:rsidP="00A0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i/>
          <w:color w:val="000000"/>
          <w:sz w:val="24"/>
          <w:szCs w:val="24"/>
          <w:lang w:val="kk-KZ"/>
        </w:rPr>
        <w:t>Ескерту: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 Құжаттарды қабылдап алғаннан кейін Сіз бізден жауап-хат алуға тиіссіз. Егер жауап-хат келмесе бізбен хабарласуыңызды сұраймыз.</w:t>
      </w:r>
    </w:p>
    <w:p w:rsidR="00236EF0" w:rsidRDefault="00236EF0" w:rsidP="00A074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6EF0" w:rsidRDefault="00A07496" w:rsidP="00A074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753A">
        <w:rPr>
          <w:rFonts w:ascii="Times New Roman" w:hAnsi="Times New Roman" w:cs="Times New Roman"/>
          <w:b/>
          <w:sz w:val="24"/>
          <w:szCs w:val="24"/>
          <w:lang w:val="kk-KZ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</w:t>
      </w:r>
      <w:r w:rsidRPr="00537AF3">
        <w:rPr>
          <w:rFonts w:ascii="Times New Roman" w:hAnsi="Times New Roman" w:cs="Times New Roman"/>
          <w:b/>
          <w:sz w:val="24"/>
          <w:szCs w:val="24"/>
          <w:lang w:val="kk-KZ"/>
        </w:rPr>
        <w:t>еспубликалық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b/>
          <w:sz w:val="24"/>
          <w:szCs w:val="24"/>
          <w:lang w:val="kk-KZ"/>
        </w:rPr>
        <w:t>оқытушылардың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07496" w:rsidRPr="00537AF3" w:rsidRDefault="00236EF0" w:rsidP="00A074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7496" w:rsidRPr="009A5D1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07496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A07496" w:rsidRPr="00231BFE">
        <w:rPr>
          <w:rFonts w:ascii="Times New Roman" w:hAnsi="Times New Roman" w:cs="Times New Roman"/>
          <w:b/>
          <w:sz w:val="24"/>
          <w:szCs w:val="24"/>
          <w:lang w:val="kk-KZ"/>
        </w:rPr>
        <w:t>ЕНІҢ</w:t>
      </w:r>
      <w:r w:rsidR="00A074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7496" w:rsidRPr="00231BFE">
        <w:rPr>
          <w:rFonts w:ascii="Times New Roman" w:hAnsi="Times New Roman" w:cs="Times New Roman"/>
          <w:b/>
          <w:sz w:val="24"/>
          <w:szCs w:val="24"/>
          <w:lang w:val="kk-KZ"/>
        </w:rPr>
        <w:t>ҮЗДІК</w:t>
      </w:r>
      <w:r w:rsidR="00A074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7496" w:rsidRPr="00231BFE">
        <w:rPr>
          <w:rFonts w:ascii="Times New Roman" w:hAnsi="Times New Roman" w:cs="Times New Roman"/>
          <w:b/>
          <w:sz w:val="24"/>
          <w:szCs w:val="24"/>
          <w:lang w:val="kk-KZ"/>
        </w:rPr>
        <w:t>ПРЕЗЕНТАЦИЯЛЫҚ</w:t>
      </w:r>
      <w:r w:rsidR="00A074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7496" w:rsidRPr="00231BFE">
        <w:rPr>
          <w:rFonts w:ascii="Times New Roman" w:hAnsi="Times New Roman" w:cs="Times New Roman"/>
          <w:b/>
          <w:sz w:val="24"/>
          <w:szCs w:val="24"/>
          <w:lang w:val="kk-KZ"/>
        </w:rPr>
        <w:t>САБАҒЫМ</w:t>
      </w:r>
      <w:r w:rsidR="00A07496" w:rsidRPr="009A5D1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074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сайысы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  <w:gridCol w:w="3402"/>
      </w:tblGrid>
      <w:tr w:rsidR="00A07496" w:rsidRPr="00537AF3" w:rsidTr="00DC01C0">
        <w:trPr>
          <w:trHeight w:val="135"/>
        </w:trPr>
        <w:tc>
          <w:tcPr>
            <w:tcW w:w="6663" w:type="dxa"/>
          </w:tcPr>
          <w:p w:rsidR="00A07496" w:rsidRPr="00537AF3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толығымен</w:t>
            </w:r>
            <w:r w:rsidRPr="00537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07496" w:rsidRPr="00537AF3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96" w:rsidRPr="00537AF3" w:rsidTr="00DC01C0">
        <w:trPr>
          <w:trHeight w:val="135"/>
        </w:trPr>
        <w:tc>
          <w:tcPr>
            <w:tcW w:w="6663" w:type="dxa"/>
          </w:tcPr>
          <w:p w:rsidR="00A07496" w:rsidRPr="00537AF3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номері мен атауы</w:t>
            </w:r>
          </w:p>
        </w:tc>
        <w:tc>
          <w:tcPr>
            <w:tcW w:w="3402" w:type="dxa"/>
          </w:tcPr>
          <w:p w:rsidR="00A07496" w:rsidRPr="00537AF3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96" w:rsidRPr="00A44577" w:rsidTr="00DC01C0">
        <w:trPr>
          <w:trHeight w:val="130"/>
        </w:trPr>
        <w:tc>
          <w:tcPr>
            <w:tcW w:w="6663" w:type="dxa"/>
          </w:tcPr>
          <w:p w:rsidR="00A07496" w:rsidRPr="00055C47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(қысқартусыз)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A07496" w:rsidRPr="00055C47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96" w:rsidRPr="00537AF3" w:rsidTr="00DC01C0">
        <w:trPr>
          <w:trHeight w:val="130"/>
        </w:trPr>
        <w:tc>
          <w:tcPr>
            <w:tcW w:w="6663" w:type="dxa"/>
          </w:tcPr>
          <w:p w:rsidR="00A07496" w:rsidRPr="00537AF3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3402" w:type="dxa"/>
          </w:tcPr>
          <w:p w:rsidR="00A07496" w:rsidRPr="00537AF3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96" w:rsidRPr="00537AF3" w:rsidTr="00DC01C0">
        <w:trPr>
          <w:trHeight w:val="130"/>
        </w:trPr>
        <w:tc>
          <w:tcPr>
            <w:tcW w:w="6663" w:type="dxa"/>
          </w:tcPr>
          <w:p w:rsidR="00A07496" w:rsidRPr="00537AF3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дәрежесі, ғылыми атағы</w:t>
            </w:r>
          </w:p>
        </w:tc>
        <w:tc>
          <w:tcPr>
            <w:tcW w:w="3402" w:type="dxa"/>
          </w:tcPr>
          <w:p w:rsidR="00A07496" w:rsidRPr="00537AF3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96" w:rsidRPr="002C2A07" w:rsidTr="00DC01C0">
        <w:trPr>
          <w:trHeight w:val="130"/>
        </w:trPr>
        <w:tc>
          <w:tcPr>
            <w:tcW w:w="6663" w:type="dxa"/>
          </w:tcPr>
          <w:p w:rsidR="00A07496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пошталық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индексімен</w:t>
            </w:r>
            <w:r w:rsidRPr="00537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7496" w:rsidRPr="00F10756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(өзініздің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0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тұратын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0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мекен-жайыныз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0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немесе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0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0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орныныздың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0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адресі,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0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индексімен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0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көрсетілуі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0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керек)</w:t>
            </w:r>
          </w:p>
        </w:tc>
        <w:tc>
          <w:tcPr>
            <w:tcW w:w="3402" w:type="dxa"/>
          </w:tcPr>
          <w:p w:rsidR="00A07496" w:rsidRPr="00F10756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496" w:rsidRPr="00537AF3" w:rsidTr="00DC01C0">
        <w:trPr>
          <w:trHeight w:val="130"/>
        </w:trPr>
        <w:tc>
          <w:tcPr>
            <w:tcW w:w="6663" w:type="dxa"/>
          </w:tcPr>
          <w:p w:rsidR="00A07496" w:rsidRPr="00537AF3" w:rsidRDefault="00A07496" w:rsidP="00236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37AF3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A07496" w:rsidRPr="00537AF3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96" w:rsidRPr="00537AF3" w:rsidTr="00DC01C0">
        <w:trPr>
          <w:trHeight w:val="130"/>
        </w:trPr>
        <w:tc>
          <w:tcPr>
            <w:tcW w:w="6663" w:type="dxa"/>
          </w:tcPr>
          <w:p w:rsidR="00A07496" w:rsidRPr="00537AF3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F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402" w:type="dxa"/>
          </w:tcPr>
          <w:p w:rsidR="00A07496" w:rsidRPr="00537AF3" w:rsidRDefault="00A07496" w:rsidP="00A0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496" w:rsidRPr="00C520AD" w:rsidRDefault="00A07496" w:rsidP="00A07496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520AD">
        <w:rPr>
          <w:rFonts w:ascii="Times New Roman" w:hAnsi="Times New Roman"/>
          <w:b/>
          <w:sz w:val="24"/>
          <w:szCs w:val="24"/>
          <w:lang w:val="kk-KZ"/>
        </w:rPr>
        <w:t>Ескерту: Өтініш жеке файлда рәсімделеді</w:t>
      </w:r>
      <w:r w:rsidRPr="00C520AD">
        <w:rPr>
          <w:rFonts w:ascii="Times New Roman" w:hAnsi="Times New Roman"/>
          <w:b/>
          <w:sz w:val="24"/>
          <w:szCs w:val="24"/>
        </w:rPr>
        <w:t>!</w:t>
      </w:r>
    </w:p>
    <w:p w:rsidR="00A07496" w:rsidRPr="00C520AD" w:rsidRDefault="00A07496" w:rsidP="00A07496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520AD">
        <w:rPr>
          <w:rFonts w:ascii="Times New Roman" w:hAnsi="Times New Roman"/>
          <w:b/>
          <w:sz w:val="24"/>
          <w:szCs w:val="24"/>
          <w:lang w:val="kk-KZ"/>
        </w:rPr>
        <w:t>Диплом өтініште көрсетілген мәліметтер бойынша толтырылады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A07496" w:rsidRDefault="00A07496" w:rsidP="00A0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</w:p>
    <w:p w:rsidR="00A07496" w:rsidRDefault="00A07496" w:rsidP="00A0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</w:p>
    <w:p w:rsidR="00A07496" w:rsidRPr="00E83491" w:rsidRDefault="00A07496" w:rsidP="00A0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</w:p>
    <w:p w:rsidR="00236EF0" w:rsidRPr="00E83491" w:rsidRDefault="00236EF0" w:rsidP="00236EF0">
      <w:pPr>
        <w:shd w:val="clear" w:color="auto" w:fill="948A54" w:themeFill="background2" w:themeFillShade="8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83491">
        <w:rPr>
          <w:rFonts w:ascii="Times New Roman" w:hAnsi="Times New Roman"/>
          <w:b/>
          <w:sz w:val="24"/>
          <w:szCs w:val="24"/>
          <w:lang w:val="kk-KZ"/>
        </w:rPr>
        <w:t>Жұмыстарды бағалау критерийлері:</w:t>
      </w:r>
      <w:r w:rsidRPr="00E83491">
        <w:rPr>
          <w:rFonts w:ascii="Times New Roman" w:hAnsi="Times New Roman"/>
          <w:b/>
          <w:iCs/>
          <w:sz w:val="24"/>
          <w:szCs w:val="24"/>
          <w:lang w:val="kk-KZ"/>
        </w:rPr>
        <w:t> </w:t>
      </w:r>
    </w:p>
    <w:p w:rsidR="00236EF0" w:rsidRDefault="00236EF0" w:rsidP="00A07496">
      <w:pPr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- </w:t>
      </w:r>
      <w:r w:rsidR="00C80166" w:rsidRPr="00C80166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презентация мазмұнының сапасы</w:t>
      </w:r>
    </w:p>
    <w:p w:rsidR="00236EF0" w:rsidRDefault="00236EF0" w:rsidP="00A07496">
      <w:pPr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- </w:t>
      </w:r>
      <w:r w:rsidR="00C80166" w:rsidRPr="00C80166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презентацияны рәсімдеу сапасы</w:t>
      </w:r>
    </w:p>
    <w:p w:rsidR="00236EF0" w:rsidRDefault="00236EF0" w:rsidP="00A07496">
      <w:pPr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- қ</w:t>
      </w:r>
      <w:r w:rsidRPr="00236EF0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осымша критерийлер</w:t>
      </w:r>
    </w:p>
    <w:p w:rsidR="00C80166" w:rsidRPr="00994D63" w:rsidRDefault="00C80166" w:rsidP="00C80166">
      <w:pPr>
        <w:shd w:val="clear" w:color="auto" w:fill="948A54" w:themeFill="background2" w:themeFillShade="8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94D63">
        <w:rPr>
          <w:rFonts w:ascii="Times New Roman" w:hAnsi="Times New Roman"/>
          <w:b/>
          <w:bCs/>
          <w:sz w:val="24"/>
          <w:szCs w:val="24"/>
          <w:lang w:val="kk-KZ"/>
        </w:rPr>
        <w:t xml:space="preserve">Марапаттау. </w:t>
      </w:r>
    </w:p>
    <w:p w:rsidR="00C80166" w:rsidRPr="00994D63" w:rsidRDefault="00C80166" w:rsidP="00C80166">
      <w:pPr>
        <w:pStyle w:val="Default"/>
        <w:ind w:firstLine="426"/>
        <w:jc w:val="both"/>
        <w:rPr>
          <w:lang w:val="kk-KZ"/>
        </w:rPr>
      </w:pPr>
      <w:r w:rsidRPr="00994D63">
        <w:rPr>
          <w:lang w:val="kk-KZ"/>
        </w:rPr>
        <w:t xml:space="preserve"> Конкурстың қорытындысы бойынша комиссия жеңімпаздарды және номинациялар бойынша жеңімпаздарды (I, II, III орын) анықтайды. Жеңімпаздардың және номинациялар бойынша жеңімпаздардың санына кірмеген қатысушылар, қатысушы дипломдарын алады. </w:t>
      </w:r>
    </w:p>
    <w:p w:rsidR="00C80166" w:rsidRPr="007A5303" w:rsidRDefault="00C80166" w:rsidP="00C8016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7A5303">
        <w:rPr>
          <w:rFonts w:ascii="Times New Roman" w:hAnsi="Times New Roman"/>
          <w:sz w:val="24"/>
          <w:szCs w:val="24"/>
          <w:lang w:val="kk-KZ"/>
        </w:rPr>
        <w:lastRenderedPageBreak/>
        <w:t xml:space="preserve">Сайыстың қортындысы centeroir.kz сайтында жарияланады </w:t>
      </w:r>
    </w:p>
    <w:p w:rsidR="00C80166" w:rsidRPr="007A5303" w:rsidRDefault="00C80166" w:rsidP="00C8016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7A5303">
        <w:rPr>
          <w:rFonts w:ascii="Times New Roman" w:hAnsi="Times New Roman"/>
          <w:sz w:val="24"/>
          <w:szCs w:val="24"/>
          <w:lang w:val="kk-KZ"/>
        </w:rPr>
        <w:t xml:space="preserve">Сараптамалық қорытындылар қатысушыларға берілмейді. Байқау материалдарының мазмұнына ұйымдастыру комитеті жауапты емес. </w:t>
      </w:r>
    </w:p>
    <w:p w:rsidR="00D90373" w:rsidRPr="00D90373" w:rsidRDefault="00055C47" w:rsidP="00C80166">
      <w:pPr>
        <w:shd w:val="clear" w:color="auto" w:fill="948A54" w:themeFill="background2" w:themeFillShade="8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0373">
        <w:rPr>
          <w:rFonts w:ascii="Times New Roman" w:hAnsi="Times New Roman" w:cs="Times New Roman"/>
          <w:b/>
          <w:sz w:val="24"/>
          <w:szCs w:val="24"/>
          <w:lang w:val="kk-KZ"/>
        </w:rPr>
        <w:t>Сайысқа қатысудың қаржылық шарттары</w:t>
      </w:r>
      <w:r w:rsidR="0038753A" w:rsidRPr="00D9037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C520AD" w:rsidRPr="00D903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37AF3" w:rsidRDefault="00386F7E" w:rsidP="00A0749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  <w:r w:rsidRPr="00537AF3">
        <w:rPr>
          <w:rFonts w:ascii="Times New Roman" w:hAnsi="Times New Roman" w:cs="Times New Roman"/>
          <w:spacing w:val="-4"/>
          <w:sz w:val="24"/>
          <w:szCs w:val="24"/>
          <w:lang w:val="kk-KZ"/>
        </w:rPr>
        <w:t>Сайысқа</w:t>
      </w:r>
      <w:r w:rsidR="00055C4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4"/>
          <w:sz w:val="24"/>
          <w:szCs w:val="24"/>
          <w:lang w:val="kk-KZ"/>
        </w:rPr>
        <w:t>қатысу</w:t>
      </w:r>
      <w:r w:rsidR="00055C4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4"/>
          <w:sz w:val="24"/>
          <w:szCs w:val="24"/>
          <w:lang w:val="kk-KZ"/>
        </w:rPr>
        <w:t>үшін</w:t>
      </w:r>
      <w:r w:rsidR="00055C4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4"/>
          <w:sz w:val="24"/>
          <w:szCs w:val="24"/>
          <w:lang w:val="kk-KZ"/>
        </w:rPr>
        <w:t>төлем</w:t>
      </w:r>
      <w:r w:rsidR="00055C4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4"/>
          <w:sz w:val="24"/>
          <w:szCs w:val="24"/>
          <w:lang w:val="kk-KZ"/>
        </w:rPr>
        <w:t>құны</w:t>
      </w:r>
      <w:r w:rsidR="00055C4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4"/>
          <w:sz w:val="24"/>
          <w:szCs w:val="24"/>
          <w:lang w:val="kk-KZ"/>
        </w:rPr>
        <w:t>–</w:t>
      </w:r>
      <w:r w:rsidR="00055C4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="009A5D15" w:rsidRPr="00C520AD">
        <w:rPr>
          <w:rFonts w:ascii="Times New Roman" w:hAnsi="Times New Roman" w:cs="Times New Roman"/>
          <w:b/>
          <w:i/>
          <w:spacing w:val="-4"/>
          <w:sz w:val="24"/>
          <w:szCs w:val="24"/>
          <w:lang w:val="kk-KZ"/>
        </w:rPr>
        <w:t>4500</w:t>
      </w:r>
      <w:r w:rsidR="00055C47" w:rsidRPr="00C520AD">
        <w:rPr>
          <w:rFonts w:ascii="Times New Roman" w:hAnsi="Times New Roman" w:cs="Times New Roman"/>
          <w:b/>
          <w:i/>
          <w:spacing w:val="-4"/>
          <w:sz w:val="24"/>
          <w:szCs w:val="24"/>
          <w:lang w:val="kk-KZ"/>
        </w:rPr>
        <w:t xml:space="preserve"> </w:t>
      </w:r>
      <w:r w:rsidR="009A5D15" w:rsidRPr="00C520AD">
        <w:rPr>
          <w:rFonts w:ascii="Times New Roman" w:hAnsi="Times New Roman" w:cs="Times New Roman"/>
          <w:b/>
          <w:i/>
          <w:spacing w:val="-4"/>
          <w:sz w:val="24"/>
          <w:szCs w:val="24"/>
          <w:lang w:val="kk-KZ"/>
        </w:rPr>
        <w:t>тенге</w:t>
      </w:r>
      <w:r w:rsidR="00055C47" w:rsidRPr="00C520AD">
        <w:rPr>
          <w:rFonts w:ascii="Times New Roman" w:hAnsi="Times New Roman" w:cs="Times New Roman"/>
          <w:b/>
          <w:i/>
          <w:spacing w:val="-4"/>
          <w:sz w:val="24"/>
          <w:szCs w:val="24"/>
          <w:lang w:val="kk-KZ"/>
        </w:rPr>
        <w:t xml:space="preserve"> </w:t>
      </w:r>
      <w:r w:rsidRPr="00C520AD">
        <w:rPr>
          <w:rFonts w:ascii="Times New Roman" w:hAnsi="Times New Roman" w:cs="Times New Roman"/>
          <w:b/>
          <w:i/>
          <w:spacing w:val="-4"/>
          <w:sz w:val="24"/>
          <w:szCs w:val="24"/>
          <w:lang w:val="kk-KZ"/>
        </w:rPr>
        <w:t>.</w:t>
      </w:r>
      <w:r w:rsidR="00055C47" w:rsidRPr="00C520AD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Егер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сіз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бірнеше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номинация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бойынша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қатысатын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болсаңыз,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онда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келесі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номинациялардың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әрқайсысы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үшін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ұйымдастырушылық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төлем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–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792739" w:rsidRPr="00C520AD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>1500</w:t>
      </w:r>
      <w:r w:rsidR="00055C47" w:rsidRPr="00C520AD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 </w:t>
      </w:r>
      <w:r w:rsidR="00792739" w:rsidRPr="00C520AD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>тенге</w:t>
      </w:r>
      <w:r w:rsidRPr="00C520A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>.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173A63" w:rsidRPr="00173A63">
        <w:rPr>
          <w:rFonts w:ascii="Times New Roman" w:hAnsi="Times New Roman" w:cs="Times New Roman"/>
          <w:spacing w:val="-2"/>
          <w:sz w:val="24"/>
          <w:szCs w:val="24"/>
          <w:lang w:val="kk-KZ"/>
        </w:rPr>
        <w:t>Егер екі адам бір жұмыспен қатысатын болса, онда төлем</w:t>
      </w:r>
      <w:r w:rsidR="00173A63" w:rsidRPr="00C520A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="00B42577" w:rsidRPr="00C520AD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>60</w:t>
      </w:r>
      <w:r w:rsidR="00173A63" w:rsidRPr="00C520AD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>00тенге</w:t>
      </w:r>
      <w:r w:rsidR="00173A63" w:rsidRPr="00173A63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, егер үш адам бір жұмыспен қатысатын қатысатын болса, онда төлем </w:t>
      </w:r>
      <w:r w:rsidR="00B42577" w:rsidRPr="00C520AD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>7</w:t>
      </w:r>
      <w:r w:rsidR="00173A63" w:rsidRPr="00C520AD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>500тенге.</w:t>
      </w:r>
      <w:r w:rsidR="00055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Сайыс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қорытындысы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бойынша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әр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қатысушы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диплом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537AF3">
        <w:rPr>
          <w:rFonts w:ascii="Times New Roman" w:hAnsi="Times New Roman" w:cs="Times New Roman"/>
          <w:spacing w:val="-2"/>
          <w:sz w:val="24"/>
          <w:szCs w:val="24"/>
          <w:lang w:val="kk-KZ"/>
        </w:rPr>
        <w:t>алады.</w:t>
      </w:r>
      <w:r w:rsidR="00055C4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</w:p>
    <w:p w:rsidR="00C520AD" w:rsidRDefault="00C520AD" w:rsidP="00A07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373" w:rsidRPr="00B426B2" w:rsidRDefault="00D90373" w:rsidP="00A07496">
      <w:pPr>
        <w:pStyle w:val="a7"/>
        <w:ind w:firstLine="426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2127"/>
        <w:gridCol w:w="3260"/>
        <w:gridCol w:w="1985"/>
        <w:gridCol w:w="142"/>
        <w:gridCol w:w="3118"/>
      </w:tblGrid>
      <w:tr w:rsidR="00D90373" w:rsidRPr="00537AF3" w:rsidTr="00C80166">
        <w:tc>
          <w:tcPr>
            <w:tcW w:w="2127" w:type="dxa"/>
          </w:tcPr>
          <w:p w:rsidR="00D90373" w:rsidRPr="00537AF3" w:rsidRDefault="00D90373" w:rsidP="00C801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37AF3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3260" w:type="dxa"/>
          </w:tcPr>
          <w:p w:rsidR="00D90373" w:rsidRPr="00537AF3" w:rsidRDefault="00D90373" w:rsidP="00C8016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7A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1985" w:type="dxa"/>
          </w:tcPr>
          <w:p w:rsidR="00D90373" w:rsidRPr="00537AF3" w:rsidRDefault="00D90373" w:rsidP="00C8016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7AF3">
              <w:rPr>
                <w:rFonts w:ascii="Times New Roman" w:hAnsi="Times New Roman"/>
                <w:b/>
                <w:sz w:val="24"/>
                <w:szCs w:val="24"/>
              </w:rPr>
              <w:t>Сайт: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  <w:gridSpan w:val="2"/>
          </w:tcPr>
          <w:p w:rsidR="00D90373" w:rsidRPr="00537AF3" w:rsidRDefault="00D90373" w:rsidP="00C8016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7A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Банктік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537A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реквизиттер:</w:t>
            </w:r>
          </w:p>
        </w:tc>
      </w:tr>
      <w:tr w:rsidR="00D90373" w:rsidRPr="00537AF3" w:rsidTr="00C80166">
        <w:trPr>
          <w:trHeight w:val="1998"/>
        </w:trPr>
        <w:tc>
          <w:tcPr>
            <w:tcW w:w="2127" w:type="dxa"/>
          </w:tcPr>
          <w:p w:rsidR="00D90373" w:rsidRDefault="00D90373" w:rsidP="00C8016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FD6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FD6">
              <w:rPr>
                <w:rFonts w:ascii="Times New Roman" w:hAnsi="Times New Roman"/>
                <w:sz w:val="24"/>
                <w:szCs w:val="24"/>
              </w:rPr>
              <w:t>701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FD6">
              <w:rPr>
                <w:rFonts w:ascii="Times New Roman" w:hAnsi="Times New Roman"/>
                <w:sz w:val="24"/>
                <w:szCs w:val="24"/>
              </w:rPr>
              <w:t>578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FD6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FD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90373" w:rsidRPr="00A44577" w:rsidRDefault="00D90373" w:rsidP="00C80166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7FD6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FD6">
              <w:rPr>
                <w:rFonts w:ascii="Times New Roman" w:hAnsi="Times New Roman"/>
                <w:sz w:val="24"/>
                <w:szCs w:val="24"/>
              </w:rPr>
              <w:t>(7172)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904-666</w:t>
            </w:r>
          </w:p>
          <w:p w:rsidR="00D90373" w:rsidRPr="00537AF3" w:rsidRDefault="00D90373" w:rsidP="00C80166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D90373" w:rsidRPr="007677FF" w:rsidRDefault="00A654EF" w:rsidP="00C8016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D90373" w:rsidRPr="00E07FAC">
                <w:rPr>
                  <w:rStyle w:val="a3"/>
                  <w:rFonts w:ascii="Times New Roman" w:hAnsi="Times New Roman"/>
                  <w:b/>
                  <w:sz w:val="24"/>
                  <w:szCs w:val="24"/>
                  <w:u w:val="none"/>
                  <w:lang w:val="kk-KZ"/>
                </w:rPr>
                <w:t>astana_center_2013@mail.ru</w:t>
              </w:r>
            </w:hyperlink>
            <w:r w:rsidR="00D90373" w:rsidRPr="00E07FAC">
              <w:rPr>
                <w:lang w:val="kk-KZ"/>
              </w:rPr>
              <w:t xml:space="preserve"> </w:t>
            </w:r>
            <w:r w:rsidR="00D90373" w:rsidRPr="00537AF3">
              <w:rPr>
                <w:rFonts w:ascii="Times New Roman" w:hAnsi="Times New Roman"/>
                <w:sz w:val="24"/>
                <w:szCs w:val="24"/>
                <w:lang w:val="kk-KZ"/>
              </w:rPr>
              <w:t>Конкурстық</w:t>
            </w:r>
            <w:r w:rsidR="00D903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0373" w:rsidRPr="00537AF3">
              <w:rPr>
                <w:rFonts w:ascii="Times New Roman" w:hAnsi="Times New Roman"/>
                <w:sz w:val="24"/>
                <w:szCs w:val="24"/>
                <w:lang w:val="kk-KZ"/>
              </w:rPr>
              <w:t>материалдар</w:t>
            </w:r>
            <w:r w:rsidR="00D903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0373" w:rsidRPr="00537AF3">
              <w:rPr>
                <w:rFonts w:ascii="Times New Roman" w:hAnsi="Times New Roman"/>
                <w:sz w:val="24"/>
                <w:szCs w:val="24"/>
                <w:lang w:val="kk-KZ"/>
              </w:rPr>
              <w:t>электронды</w:t>
            </w:r>
            <w:r w:rsidR="00D903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0373" w:rsidRPr="00537AF3">
              <w:rPr>
                <w:rFonts w:ascii="Times New Roman" w:hAnsi="Times New Roman"/>
                <w:sz w:val="24"/>
                <w:szCs w:val="24"/>
                <w:lang w:val="kk-KZ"/>
              </w:rPr>
              <w:t>поштаға</w:t>
            </w:r>
            <w:r w:rsidR="00D903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0373" w:rsidRPr="00537AF3">
              <w:rPr>
                <w:rFonts w:ascii="Times New Roman" w:hAnsi="Times New Roman"/>
                <w:sz w:val="24"/>
                <w:szCs w:val="24"/>
                <w:lang w:val="kk-KZ"/>
              </w:rPr>
              <w:t>жіберіледі,</w:t>
            </w:r>
            <w:r w:rsidR="00D903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D90373" w:rsidRPr="007677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D903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үздік презентациялық сабағым</w:t>
            </w:r>
            <w:r w:rsidR="00D90373" w:rsidRPr="007677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D903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0373" w:rsidRPr="009A5D15">
              <w:rPr>
                <w:rFonts w:ascii="Times New Roman" w:hAnsi="Times New Roman"/>
                <w:sz w:val="24"/>
                <w:szCs w:val="24"/>
                <w:lang w:val="kk-KZ"/>
              </w:rPr>
              <w:t>деп</w:t>
            </w:r>
            <w:r w:rsidR="00D903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0373" w:rsidRPr="009A5D15">
              <w:rPr>
                <w:rFonts w:ascii="Times New Roman" w:hAnsi="Times New Roman"/>
                <w:sz w:val="24"/>
                <w:szCs w:val="24"/>
                <w:lang w:val="kk-KZ"/>
              </w:rPr>
              <w:t>белгіленеді</w:t>
            </w:r>
            <w:r w:rsidR="00D90373" w:rsidRPr="007677F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7" w:type="dxa"/>
            <w:gridSpan w:val="2"/>
          </w:tcPr>
          <w:p w:rsidR="00D90373" w:rsidRPr="0038753A" w:rsidRDefault="00A654EF" w:rsidP="00C80166">
            <w:pPr>
              <w:pStyle w:val="a7"/>
              <w:rPr>
                <w:rFonts w:ascii="Times New Roman" w:hAnsi="Times New Roman"/>
                <w:b/>
                <w:color w:val="1809E1"/>
                <w:sz w:val="24"/>
                <w:szCs w:val="24"/>
              </w:rPr>
            </w:pPr>
            <w:hyperlink r:id="rId10" w:history="1">
              <w:r w:rsidR="00D90373" w:rsidRPr="0038753A">
                <w:rPr>
                  <w:rStyle w:val="a3"/>
                  <w:rFonts w:ascii="Times New Roman" w:hAnsi="Times New Roman"/>
                  <w:b/>
                  <w:color w:val="1809E1"/>
                  <w:sz w:val="24"/>
                  <w:szCs w:val="24"/>
                  <w:u w:val="none"/>
                </w:rPr>
                <w:t>www.centeroir.kz</w:t>
              </w:r>
            </w:hyperlink>
          </w:p>
        </w:tc>
        <w:tc>
          <w:tcPr>
            <w:tcW w:w="3118" w:type="dxa"/>
          </w:tcPr>
          <w:p w:rsidR="00D90373" w:rsidRPr="004114DD" w:rsidRDefault="00D90373" w:rsidP="00C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DD">
              <w:rPr>
                <w:rFonts w:ascii="Times New Roman" w:hAnsi="Times New Roman" w:cs="Times New Roman"/>
              </w:rPr>
              <w:t>ТОО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DD">
              <w:rPr>
                <w:rFonts w:ascii="Times New Roman" w:hAnsi="Times New Roman" w:cs="Times New Roman"/>
              </w:rPr>
              <w:t>«НМЦ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DD">
              <w:rPr>
                <w:rFonts w:ascii="Times New Roman" w:hAnsi="Times New Roman" w:cs="Times New Roman"/>
              </w:rPr>
              <w:t>«ZIAT»»</w:t>
            </w:r>
            <w:r w:rsidRPr="004114DD">
              <w:rPr>
                <w:rFonts w:ascii="Times New Roman" w:hAnsi="Times New Roman" w:cs="Times New Roman"/>
              </w:rPr>
              <w:br/>
              <w:t>АО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DD">
              <w:rPr>
                <w:rFonts w:ascii="Times New Roman" w:hAnsi="Times New Roman" w:cs="Times New Roman"/>
              </w:rPr>
              <w:t>«Казкоммерцбанк»</w:t>
            </w:r>
            <w:r w:rsidRPr="004114DD">
              <w:rPr>
                <w:rFonts w:ascii="Times New Roman" w:hAnsi="Times New Roman" w:cs="Times New Roman"/>
              </w:rPr>
              <w:br/>
              <w:t>Акмолинский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DD">
              <w:rPr>
                <w:rFonts w:ascii="Times New Roman" w:hAnsi="Times New Roman" w:cs="Times New Roman"/>
              </w:rPr>
              <w:t>филиал</w:t>
            </w:r>
            <w:r w:rsidRPr="004114DD">
              <w:rPr>
                <w:rFonts w:ascii="Times New Roman" w:hAnsi="Times New Roman" w:cs="Times New Roman"/>
              </w:rPr>
              <w:br/>
              <w:t>БИН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DD">
              <w:rPr>
                <w:rFonts w:ascii="Times New Roman" w:hAnsi="Times New Roman" w:cs="Times New Roman"/>
              </w:rPr>
              <w:t>/БСН/BIN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DD">
              <w:rPr>
                <w:rFonts w:ascii="Times New Roman" w:hAnsi="Times New Roman" w:cs="Times New Roman"/>
              </w:rPr>
              <w:t>140540011754</w:t>
            </w:r>
            <w:r w:rsidRPr="004114DD">
              <w:rPr>
                <w:rFonts w:ascii="Times New Roman" w:hAnsi="Times New Roman" w:cs="Times New Roman"/>
              </w:rPr>
              <w:br/>
            </w:r>
            <w:r w:rsidR="00C80166">
              <w:rPr>
                <w:rFonts w:ascii="Times New Roman" w:hAnsi="Times New Roman" w:cs="Times New Roman"/>
                <w:lang w:val="kk-KZ"/>
              </w:rPr>
              <w:t>н/с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DD">
              <w:rPr>
                <w:rFonts w:ascii="Times New Roman" w:hAnsi="Times New Roman" w:cs="Times New Roman"/>
              </w:rPr>
              <w:t>KZ219261501173973000</w:t>
            </w:r>
            <w:r w:rsidRPr="004114DD">
              <w:rPr>
                <w:rFonts w:ascii="Times New Roman" w:hAnsi="Times New Roman" w:cs="Times New Roman"/>
              </w:rPr>
              <w:br/>
              <w:t>БИК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DD">
              <w:rPr>
                <w:rFonts w:ascii="Times New Roman" w:hAnsi="Times New Roman" w:cs="Times New Roman"/>
              </w:rPr>
              <w:t>KZKOKZKX</w:t>
            </w:r>
            <w:r w:rsidRPr="004114DD">
              <w:rPr>
                <w:rFonts w:ascii="Times New Roman" w:hAnsi="Times New Roman" w:cs="Times New Roman"/>
              </w:rPr>
              <w:br/>
              <w:t>КНП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DD">
              <w:rPr>
                <w:rFonts w:ascii="Times New Roman" w:hAnsi="Times New Roman" w:cs="Times New Roman"/>
              </w:rPr>
              <w:t>861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DD">
              <w:rPr>
                <w:rFonts w:ascii="Times New Roman" w:hAnsi="Times New Roman" w:cs="Times New Roman"/>
              </w:rPr>
              <w:t>КБЕ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DD">
              <w:rPr>
                <w:rFonts w:ascii="Times New Roman" w:hAnsi="Times New Roman" w:cs="Times New Roman"/>
              </w:rPr>
              <w:t>17</w:t>
            </w:r>
          </w:p>
          <w:p w:rsidR="00D90373" w:rsidRDefault="00D90373" w:rsidP="00C801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373" w:rsidRPr="00930814" w:rsidRDefault="00D90373" w:rsidP="00C801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373" w:rsidRPr="00C520AD" w:rsidRDefault="00D90373" w:rsidP="00A07496">
      <w:pPr>
        <w:tabs>
          <w:tab w:val="left" w:pos="993"/>
        </w:tabs>
        <w:suppressAutoHyphens/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C520AD">
        <w:rPr>
          <w:rFonts w:ascii="Times New Roman" w:hAnsi="Times New Roman"/>
          <w:b/>
          <w:sz w:val="24"/>
          <w:szCs w:val="24"/>
          <w:lang w:val="kk-KZ"/>
        </w:rPr>
        <w:t>Құрметпен,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520AD">
        <w:rPr>
          <w:rFonts w:ascii="Times New Roman" w:hAnsi="Times New Roman"/>
          <w:b/>
          <w:sz w:val="24"/>
          <w:szCs w:val="24"/>
          <w:lang w:val="kk-KZ"/>
        </w:rPr>
        <w:t xml:space="preserve">"ZIAT" Ғылыми-әдістемелік </w:t>
      </w:r>
    </w:p>
    <w:p w:rsidR="00D90373" w:rsidRPr="0038753A" w:rsidRDefault="00D90373" w:rsidP="00A07496">
      <w:pPr>
        <w:tabs>
          <w:tab w:val="left" w:pos="993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32"/>
          <w:szCs w:val="28"/>
          <w:lang w:val="kk-KZ" w:eastAsia="ru-RU"/>
        </w:rPr>
      </w:pPr>
      <w:r w:rsidRPr="00C520AD">
        <w:rPr>
          <w:rFonts w:ascii="Times New Roman" w:hAnsi="Times New Roman"/>
          <w:b/>
          <w:sz w:val="24"/>
          <w:szCs w:val="24"/>
          <w:lang w:val="kk-KZ"/>
        </w:rPr>
        <w:t>орталығының Басшысы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8753A">
        <w:rPr>
          <w:rFonts w:ascii="Times New Roman" w:hAnsi="Times New Roman"/>
          <w:b/>
          <w:sz w:val="28"/>
          <w:szCs w:val="24"/>
          <w:lang w:val="kk-KZ"/>
        </w:rPr>
        <w:t>Жұманова Б.К.</w:t>
      </w:r>
    </w:p>
    <w:p w:rsidR="00D90373" w:rsidRPr="00231BFE" w:rsidRDefault="00D90373" w:rsidP="00A07496">
      <w:pPr>
        <w:pStyle w:val="a7"/>
        <w:ind w:firstLine="426"/>
        <w:rPr>
          <w:rFonts w:ascii="Times New Roman" w:hAnsi="Times New Roman"/>
          <w:b/>
          <w:sz w:val="28"/>
          <w:szCs w:val="28"/>
          <w:lang w:val="kk-KZ"/>
        </w:rPr>
      </w:pPr>
    </w:p>
    <w:sectPr w:rsidR="00D90373" w:rsidRPr="00231BFE" w:rsidSect="00A07496">
      <w:pgSz w:w="11906" w:h="16838"/>
      <w:pgMar w:top="567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A8" w:rsidRDefault="00194BA8" w:rsidP="00B42577">
      <w:pPr>
        <w:spacing w:after="0" w:line="240" w:lineRule="auto"/>
      </w:pPr>
      <w:r>
        <w:separator/>
      </w:r>
    </w:p>
  </w:endnote>
  <w:endnote w:type="continuationSeparator" w:id="1">
    <w:p w:rsidR="00194BA8" w:rsidRDefault="00194BA8" w:rsidP="00B4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A8" w:rsidRDefault="00194BA8" w:rsidP="00B42577">
      <w:pPr>
        <w:spacing w:after="0" w:line="240" w:lineRule="auto"/>
      </w:pPr>
      <w:r>
        <w:separator/>
      </w:r>
    </w:p>
  </w:footnote>
  <w:footnote w:type="continuationSeparator" w:id="1">
    <w:p w:rsidR="00194BA8" w:rsidRDefault="00194BA8" w:rsidP="00B42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BA2661E"/>
    <w:multiLevelType w:val="hybridMultilevel"/>
    <w:tmpl w:val="8DDCD75A"/>
    <w:lvl w:ilvl="0" w:tplc="C0A88A0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27D2B"/>
    <w:multiLevelType w:val="hybridMultilevel"/>
    <w:tmpl w:val="90405A8A"/>
    <w:lvl w:ilvl="0" w:tplc="B9EC4A76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BB9"/>
    <w:rsid w:val="00012B30"/>
    <w:rsid w:val="000316AD"/>
    <w:rsid w:val="000325DC"/>
    <w:rsid w:val="00051CCD"/>
    <w:rsid w:val="00055C47"/>
    <w:rsid w:val="000A6D9C"/>
    <w:rsid w:val="000A708A"/>
    <w:rsid w:val="000A7792"/>
    <w:rsid w:val="000B1961"/>
    <w:rsid w:val="000C6216"/>
    <w:rsid w:val="000F0BD2"/>
    <w:rsid w:val="000F0F18"/>
    <w:rsid w:val="000F7C0F"/>
    <w:rsid w:val="0012574E"/>
    <w:rsid w:val="0012607D"/>
    <w:rsid w:val="001427F6"/>
    <w:rsid w:val="001735E0"/>
    <w:rsid w:val="00173A63"/>
    <w:rsid w:val="00182384"/>
    <w:rsid w:val="00190D08"/>
    <w:rsid w:val="00194BA8"/>
    <w:rsid w:val="001B58CE"/>
    <w:rsid w:val="001B7F8E"/>
    <w:rsid w:val="0020772A"/>
    <w:rsid w:val="00213382"/>
    <w:rsid w:val="00224638"/>
    <w:rsid w:val="00231BFE"/>
    <w:rsid w:val="0023317B"/>
    <w:rsid w:val="00236EF0"/>
    <w:rsid w:val="00247064"/>
    <w:rsid w:val="002532D3"/>
    <w:rsid w:val="0027640A"/>
    <w:rsid w:val="002A1D79"/>
    <w:rsid w:val="002C2A07"/>
    <w:rsid w:val="00320053"/>
    <w:rsid w:val="0033653D"/>
    <w:rsid w:val="003455F0"/>
    <w:rsid w:val="00357AAF"/>
    <w:rsid w:val="00386F7E"/>
    <w:rsid w:val="0038753A"/>
    <w:rsid w:val="00396E45"/>
    <w:rsid w:val="003971F1"/>
    <w:rsid w:val="003A0500"/>
    <w:rsid w:val="003A49AC"/>
    <w:rsid w:val="003B16D7"/>
    <w:rsid w:val="003B3C0D"/>
    <w:rsid w:val="003B694B"/>
    <w:rsid w:val="003C2B45"/>
    <w:rsid w:val="003C429E"/>
    <w:rsid w:val="003C75D7"/>
    <w:rsid w:val="003D3971"/>
    <w:rsid w:val="003F6BEA"/>
    <w:rsid w:val="00407114"/>
    <w:rsid w:val="004114DD"/>
    <w:rsid w:val="00454115"/>
    <w:rsid w:val="00473FE8"/>
    <w:rsid w:val="00484166"/>
    <w:rsid w:val="004A7001"/>
    <w:rsid w:val="004B131F"/>
    <w:rsid w:val="004B5C92"/>
    <w:rsid w:val="004C5EA5"/>
    <w:rsid w:val="004F3166"/>
    <w:rsid w:val="004F5DB5"/>
    <w:rsid w:val="00527C97"/>
    <w:rsid w:val="005304F7"/>
    <w:rsid w:val="00537AF3"/>
    <w:rsid w:val="00543016"/>
    <w:rsid w:val="00555DCA"/>
    <w:rsid w:val="00570438"/>
    <w:rsid w:val="0059136C"/>
    <w:rsid w:val="005A2B82"/>
    <w:rsid w:val="005D1F86"/>
    <w:rsid w:val="005E41AA"/>
    <w:rsid w:val="005E5B80"/>
    <w:rsid w:val="0060189B"/>
    <w:rsid w:val="00610CF2"/>
    <w:rsid w:val="00676A19"/>
    <w:rsid w:val="006940A7"/>
    <w:rsid w:val="006A4221"/>
    <w:rsid w:val="006E245C"/>
    <w:rsid w:val="006F0EA4"/>
    <w:rsid w:val="006F2BAC"/>
    <w:rsid w:val="006F3E71"/>
    <w:rsid w:val="00702BAD"/>
    <w:rsid w:val="0073184B"/>
    <w:rsid w:val="0075772F"/>
    <w:rsid w:val="007677FF"/>
    <w:rsid w:val="00792739"/>
    <w:rsid w:val="007A030E"/>
    <w:rsid w:val="007C7A45"/>
    <w:rsid w:val="007D1A53"/>
    <w:rsid w:val="007E0C3C"/>
    <w:rsid w:val="007E3B1E"/>
    <w:rsid w:val="007F79DE"/>
    <w:rsid w:val="00805E9F"/>
    <w:rsid w:val="00830E36"/>
    <w:rsid w:val="00830EFA"/>
    <w:rsid w:val="00832706"/>
    <w:rsid w:val="0086100D"/>
    <w:rsid w:val="008712AA"/>
    <w:rsid w:val="00871F75"/>
    <w:rsid w:val="008A5437"/>
    <w:rsid w:val="008C16E1"/>
    <w:rsid w:val="008E1148"/>
    <w:rsid w:val="008E2F1D"/>
    <w:rsid w:val="008F1290"/>
    <w:rsid w:val="009124FF"/>
    <w:rsid w:val="009129CA"/>
    <w:rsid w:val="00922DB1"/>
    <w:rsid w:val="00930814"/>
    <w:rsid w:val="00934D56"/>
    <w:rsid w:val="00937910"/>
    <w:rsid w:val="0095089E"/>
    <w:rsid w:val="009A5D15"/>
    <w:rsid w:val="009A665D"/>
    <w:rsid w:val="009B5377"/>
    <w:rsid w:val="009C615E"/>
    <w:rsid w:val="009D07A5"/>
    <w:rsid w:val="009D58F9"/>
    <w:rsid w:val="009E3AEC"/>
    <w:rsid w:val="00A022AC"/>
    <w:rsid w:val="00A07496"/>
    <w:rsid w:val="00A12718"/>
    <w:rsid w:val="00A2583C"/>
    <w:rsid w:val="00A35BB9"/>
    <w:rsid w:val="00A40587"/>
    <w:rsid w:val="00A44577"/>
    <w:rsid w:val="00A47F6F"/>
    <w:rsid w:val="00A53B05"/>
    <w:rsid w:val="00A654EF"/>
    <w:rsid w:val="00A76CAA"/>
    <w:rsid w:val="00A80469"/>
    <w:rsid w:val="00A829C2"/>
    <w:rsid w:val="00A903B2"/>
    <w:rsid w:val="00A93C7B"/>
    <w:rsid w:val="00AB08AC"/>
    <w:rsid w:val="00AE65D0"/>
    <w:rsid w:val="00AF29D9"/>
    <w:rsid w:val="00AF4742"/>
    <w:rsid w:val="00AF54E4"/>
    <w:rsid w:val="00B325BC"/>
    <w:rsid w:val="00B42577"/>
    <w:rsid w:val="00B426B2"/>
    <w:rsid w:val="00B964B1"/>
    <w:rsid w:val="00B96E14"/>
    <w:rsid w:val="00BA09B7"/>
    <w:rsid w:val="00BB4207"/>
    <w:rsid w:val="00BC7CF6"/>
    <w:rsid w:val="00BE011B"/>
    <w:rsid w:val="00BE07F5"/>
    <w:rsid w:val="00BE3410"/>
    <w:rsid w:val="00BE76AD"/>
    <w:rsid w:val="00BF3517"/>
    <w:rsid w:val="00C265C0"/>
    <w:rsid w:val="00C32EEC"/>
    <w:rsid w:val="00C4494E"/>
    <w:rsid w:val="00C4538B"/>
    <w:rsid w:val="00C47CFB"/>
    <w:rsid w:val="00C520AD"/>
    <w:rsid w:val="00C6598C"/>
    <w:rsid w:val="00C66854"/>
    <w:rsid w:val="00C80166"/>
    <w:rsid w:val="00C832FC"/>
    <w:rsid w:val="00CA1CE0"/>
    <w:rsid w:val="00CC3133"/>
    <w:rsid w:val="00CE69C6"/>
    <w:rsid w:val="00CF444D"/>
    <w:rsid w:val="00D02635"/>
    <w:rsid w:val="00D06658"/>
    <w:rsid w:val="00D246EB"/>
    <w:rsid w:val="00D770C3"/>
    <w:rsid w:val="00D85213"/>
    <w:rsid w:val="00D90373"/>
    <w:rsid w:val="00D91FD4"/>
    <w:rsid w:val="00DD2399"/>
    <w:rsid w:val="00DD78A8"/>
    <w:rsid w:val="00DE0C75"/>
    <w:rsid w:val="00DE0EBB"/>
    <w:rsid w:val="00E042CC"/>
    <w:rsid w:val="00E07751"/>
    <w:rsid w:val="00E07FAC"/>
    <w:rsid w:val="00E126A8"/>
    <w:rsid w:val="00E362BA"/>
    <w:rsid w:val="00E3657C"/>
    <w:rsid w:val="00E37AC3"/>
    <w:rsid w:val="00E45DA3"/>
    <w:rsid w:val="00E51484"/>
    <w:rsid w:val="00E546C7"/>
    <w:rsid w:val="00E62762"/>
    <w:rsid w:val="00E70AF4"/>
    <w:rsid w:val="00E92C38"/>
    <w:rsid w:val="00E97EDE"/>
    <w:rsid w:val="00EA2831"/>
    <w:rsid w:val="00EF1C4D"/>
    <w:rsid w:val="00EF7F34"/>
    <w:rsid w:val="00F31121"/>
    <w:rsid w:val="00F31621"/>
    <w:rsid w:val="00F76B67"/>
    <w:rsid w:val="00F80963"/>
    <w:rsid w:val="00F8783B"/>
    <w:rsid w:val="00FA2F15"/>
    <w:rsid w:val="00FA40AF"/>
    <w:rsid w:val="00FB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 [16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5BB9"/>
    <w:rPr>
      <w:color w:val="0000FF"/>
      <w:u w:val="single"/>
    </w:rPr>
  </w:style>
  <w:style w:type="paragraph" w:customStyle="1" w:styleId="a4">
    <w:name w:val="Содержимое таблицы"/>
    <w:basedOn w:val="a"/>
    <w:rsid w:val="00A35BB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3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B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5B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D78A8"/>
    <w:pPr>
      <w:ind w:left="720"/>
      <w:contextualSpacing/>
    </w:pPr>
  </w:style>
  <w:style w:type="paragraph" w:customStyle="1" w:styleId="1">
    <w:name w:val="Без интервала1"/>
    <w:rsid w:val="00BE011B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Default">
    <w:name w:val="Default"/>
    <w:rsid w:val="00A44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4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2577"/>
  </w:style>
  <w:style w:type="paragraph" w:styleId="ab">
    <w:name w:val="footer"/>
    <w:basedOn w:val="a"/>
    <w:link w:val="ac"/>
    <w:uiPriority w:val="99"/>
    <w:semiHidden/>
    <w:unhideWhenUsed/>
    <w:rsid w:val="00B4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2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na_center_201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eroir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na_center_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EBA8-F0EB-4700-BF44-8FEF34CD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www</cp:lastModifiedBy>
  <cp:revision>2</cp:revision>
  <cp:lastPrinted>2016-03-31T11:50:00Z</cp:lastPrinted>
  <dcterms:created xsi:type="dcterms:W3CDTF">2017-04-03T07:09:00Z</dcterms:created>
  <dcterms:modified xsi:type="dcterms:W3CDTF">2017-04-03T07:09:00Z</dcterms:modified>
</cp:coreProperties>
</file>