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226481" w:rsidRPr="00226481" w:rsidTr="00226481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735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393"/>
              <w:gridCol w:w="466"/>
            </w:tblGrid>
            <w:tr w:rsidR="00226481" w:rsidRPr="00226481" w:rsidTr="0014247A">
              <w:tc>
                <w:tcPr>
                  <w:tcW w:w="8393" w:type="dxa"/>
                  <w:hideMark/>
                </w:tcPr>
                <w:p w:rsidR="0014247A" w:rsidRDefault="0014247A" w:rsidP="0014247A">
                  <w:pPr>
                    <w:spacing w:after="150" w:line="240" w:lineRule="auto"/>
                    <w:jc w:val="center"/>
                    <w:outlineLvl w:val="4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18"/>
                      <w:lang w:val="en-US"/>
                    </w:rPr>
                  </w:pPr>
                  <w:r w:rsidRPr="0014247A">
                    <w:rPr>
                      <w:rStyle w:val="a6"/>
                      <w:rFonts w:ascii="Arial" w:hAnsi="Arial" w:cs="Arial"/>
                      <w:b/>
                      <w:bCs/>
                      <w:color w:val="FB2C2C"/>
                      <w:sz w:val="24"/>
                      <w:szCs w:val="24"/>
                      <w:shd w:val="clear" w:color="auto" w:fill="FFFFFF"/>
                    </w:rPr>
                    <w:t xml:space="preserve">Байқау </w:t>
                  </w:r>
                  <w:proofErr w:type="spellStart"/>
                  <w:r w:rsidRPr="0014247A">
                    <w:rPr>
                      <w:rStyle w:val="a6"/>
                      <w:rFonts w:ascii="Arial" w:hAnsi="Arial" w:cs="Arial"/>
                      <w:b/>
                      <w:bCs/>
                      <w:color w:val="FB2C2C"/>
                      <w:sz w:val="24"/>
                      <w:szCs w:val="24"/>
                      <w:shd w:val="clear" w:color="auto" w:fill="FFFFFF"/>
                    </w:rPr>
                    <w:t>мерзі</w:t>
                  </w:r>
                  <w:proofErr w:type="gramStart"/>
                  <w:r w:rsidRPr="0014247A">
                    <w:rPr>
                      <w:rStyle w:val="a6"/>
                      <w:rFonts w:ascii="Arial" w:hAnsi="Arial" w:cs="Arial"/>
                      <w:b/>
                      <w:bCs/>
                      <w:color w:val="FB2C2C"/>
                      <w:sz w:val="24"/>
                      <w:szCs w:val="24"/>
                      <w:shd w:val="clear" w:color="auto" w:fill="FFFFFF"/>
                    </w:rPr>
                    <w:t>м</w:t>
                  </w:r>
                  <w:proofErr w:type="gramEnd"/>
                  <w:r w:rsidRPr="0014247A">
                    <w:rPr>
                      <w:rStyle w:val="a6"/>
                      <w:rFonts w:ascii="Arial" w:hAnsi="Arial" w:cs="Arial"/>
                      <w:b/>
                      <w:bCs/>
                      <w:color w:val="FB2C2C"/>
                      <w:sz w:val="24"/>
                      <w:szCs w:val="24"/>
                      <w:shd w:val="clear" w:color="auto" w:fill="FFFFFF"/>
                    </w:rPr>
                    <w:t>і</w:t>
                  </w:r>
                  <w:proofErr w:type="spellEnd"/>
                  <w:r w:rsidRPr="0014247A">
                    <w:rPr>
                      <w:rStyle w:val="a6"/>
                      <w:rFonts w:ascii="Arial" w:hAnsi="Arial" w:cs="Arial"/>
                      <w:b/>
                      <w:bCs/>
                      <w:color w:val="FB2C2C"/>
                      <w:sz w:val="24"/>
                      <w:szCs w:val="24"/>
                      <w:shd w:val="clear" w:color="auto" w:fill="FFFFFF"/>
                    </w:rPr>
                    <w:t>: 10 қыркүйек - 6  қазан аралығы.</w:t>
                  </w:r>
                  <w:r w:rsidRPr="0014247A">
                    <w:rPr>
                      <w:rFonts w:ascii="Arial" w:hAnsi="Arial" w:cs="Arial"/>
                      <w:b/>
                      <w:bCs/>
                      <w:i/>
                      <w:iCs/>
                      <w:color w:val="FB2C2C"/>
                      <w:sz w:val="24"/>
                      <w:szCs w:val="24"/>
                      <w:shd w:val="clear" w:color="auto" w:fill="FFFFFF"/>
                    </w:rPr>
                    <w:br/>
                  </w:r>
                </w:p>
                <w:p w:rsidR="00226481" w:rsidRPr="0014247A" w:rsidRDefault="00226481" w:rsidP="00226481">
                  <w:pPr>
                    <w:spacing w:after="150" w:line="240" w:lineRule="auto"/>
                    <w:jc w:val="right"/>
                    <w:outlineLvl w:val="4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val="en-US"/>
                    </w:rPr>
                  </w:pPr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18"/>
                    </w:rPr>
                    <w:t>Бү</w:t>
                  </w:r>
                  <w:proofErr w:type="gramStart"/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18"/>
                    </w:rPr>
                    <w:t>г</w:t>
                  </w:r>
                  <w:proofErr w:type="gramEnd"/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18"/>
                    </w:rPr>
                    <w:t>ін</w:t>
                  </w:r>
                  <w:r w:rsidRPr="0014247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18"/>
                      <w:lang w:val="en-US"/>
                    </w:rPr>
                    <w:t xml:space="preserve"> </w:t>
                  </w:r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18"/>
                    </w:rPr>
                    <w:t>қатысып</w:t>
                  </w:r>
                  <w:r w:rsidRPr="0014247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18"/>
                      <w:lang w:val="en-US"/>
                    </w:rPr>
                    <w:t xml:space="preserve"> </w:t>
                  </w:r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18"/>
                    </w:rPr>
                    <w:t>ертең</w:t>
                  </w:r>
                  <w:r w:rsidRPr="0014247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18"/>
                      <w:lang w:val="en-US"/>
                    </w:rPr>
                    <w:t xml:space="preserve"> </w:t>
                  </w:r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18"/>
                    </w:rPr>
                    <w:t>қорытындысын</w:t>
                  </w:r>
                  <w:r w:rsidRPr="0014247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18"/>
                    </w:rPr>
                    <w:t>біл</w:t>
                  </w:r>
                  <w:proofErr w:type="spellEnd"/>
                </w:p>
                <w:p w:rsidR="00226481" w:rsidRPr="0014247A" w:rsidRDefault="00EE1F66" w:rsidP="00EE1F66">
                  <w:pPr>
                    <w:spacing w:after="150" w:line="240" w:lineRule="auto"/>
                    <w:jc w:val="center"/>
                    <w:outlineLvl w:val="4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val="en-US"/>
                    </w:rPr>
                  </w:pPr>
                  <w:r>
                    <w:rPr>
                      <w:lang w:val="kk-KZ"/>
                    </w:rPr>
                    <w:t xml:space="preserve">                                                                  </w:t>
                  </w:r>
                  <w:hyperlink r:id="rId5" w:tgtFrame="_blank" w:history="1">
                    <w:r w:rsidR="00226481" w:rsidRPr="00226481">
                      <w:rPr>
                        <w:rFonts w:ascii="Arial" w:eastAsia="Times New Roman" w:hAnsi="Arial" w:cs="Arial"/>
                        <w:b/>
                        <w:bCs/>
                        <w:i/>
                        <w:iCs/>
                        <w:color w:val="0077CC"/>
                        <w:sz w:val="18"/>
                        <w:lang w:val="en-US"/>
                      </w:rPr>
                      <w:t>ZERDELI</w:t>
                    </w:r>
                  </w:hyperlink>
                  <w:r w:rsidR="00226481" w:rsidRPr="0014247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18"/>
                      <w:lang w:val="en-US"/>
                    </w:rPr>
                    <w:t xml:space="preserve">  </w:t>
                  </w:r>
                  <w:r w:rsidR="00226481"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18"/>
                    </w:rPr>
                    <w:t>Республикалық</w:t>
                  </w:r>
                  <w:r w:rsidR="00226481" w:rsidRPr="0014247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="00226481"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18"/>
                    </w:rPr>
                    <w:t>дарынды</w:t>
                  </w:r>
                  <w:proofErr w:type="spellEnd"/>
                  <w:r w:rsidR="00D13E74" w:rsidRPr="0014247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18"/>
                      <w:lang w:val="en-US"/>
                    </w:rPr>
                    <w:t xml:space="preserve"> </w:t>
                  </w:r>
                  <w:r w:rsidR="00226481"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18"/>
                    </w:rPr>
                    <w:t>оқушылар</w:t>
                  </w:r>
                  <w:r w:rsidR="00226481" w:rsidRPr="0014247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18"/>
                      <w:lang w:val="en-US"/>
                    </w:rPr>
                    <w:t xml:space="preserve"> </w:t>
                  </w:r>
                  <w:r w:rsidR="00226481"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18"/>
                    </w:rPr>
                    <w:t>порталы</w:t>
                  </w:r>
                </w:p>
                <w:p w:rsidR="00226481" w:rsidRPr="0014247A" w:rsidRDefault="00226481" w:rsidP="00226481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val="en-US"/>
                    </w:rPr>
                  </w:pP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Мектеп</w:t>
                  </w:r>
                  <w:proofErr w:type="spellEnd"/>
                  <w:r w:rsidRPr="0014247A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val="en-US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жасына</w:t>
                  </w:r>
                  <w:proofErr w:type="spellEnd"/>
                  <w:r w:rsidRPr="0014247A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val="en-US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дейінгі</w:t>
                  </w:r>
                  <w:proofErr w:type="spellEnd"/>
                  <w:r w:rsidRPr="0014247A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val="en-US"/>
                    </w:rPr>
                    <w:t xml:space="preserve"> </w:t>
                  </w:r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балғындар</w:t>
                  </w:r>
                  <w:r w:rsidRPr="0014247A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val="en-US"/>
                    </w:rPr>
                    <w:t xml:space="preserve"> </w:t>
                  </w:r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мен</w:t>
                  </w:r>
                  <w:r w:rsidRPr="0014247A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val="en-US"/>
                    </w:rPr>
                    <w:t xml:space="preserve"> </w:t>
                  </w:r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оқушыларды</w:t>
                  </w:r>
                  <w:r w:rsidR="0014247A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val="kk-KZ"/>
                    </w:rPr>
                    <w:t>, студенттерді</w:t>
                  </w:r>
                  <w:r w:rsidRPr="0014247A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val="en-US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жеделдетілген</w:t>
                  </w:r>
                  <w:proofErr w:type="spellEnd"/>
                  <w:r w:rsidRPr="0014247A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val="en-US"/>
                    </w:rPr>
                    <w:t> </w:t>
                  </w:r>
                  <w:r w:rsidRPr="0014247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1"/>
                      <w:lang w:val="en-US"/>
                    </w:rPr>
                    <w:t>"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1"/>
                      <w:lang w:val="en-US"/>
                    </w:rPr>
                    <w:t>zerdeli</w:t>
                  </w:r>
                  <w:proofErr w:type="spellEnd"/>
                  <w:r w:rsidRPr="0014247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1"/>
                      <w:lang w:val="en-US"/>
                    </w:rPr>
                    <w:t>-</w:t>
                  </w:r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1"/>
                    </w:rPr>
                    <w:t>экспресс</w:t>
                  </w:r>
                  <w:r w:rsidRPr="0014247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1"/>
                      <w:lang w:val="en-US"/>
                    </w:rPr>
                    <w:t>"</w:t>
                  </w:r>
                  <w:r w:rsidRPr="0014247A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val="en-US"/>
                    </w:rPr>
                    <w:t> 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жалпы</w:t>
                  </w:r>
                  <w:proofErr w:type="spellEnd"/>
                  <w:r w:rsidRPr="0014247A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val="en-US"/>
                    </w:rPr>
                    <w:t xml:space="preserve"> </w:t>
                  </w:r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Қазақстандық</w:t>
                  </w:r>
                  <w:r w:rsidRPr="0014247A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val="en-US"/>
                    </w:rPr>
                    <w:t xml:space="preserve"> </w:t>
                  </w:r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шығармашылық</w:t>
                  </w:r>
                  <w:r w:rsidRPr="0014247A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val="en-US"/>
                    </w:rPr>
                    <w:t xml:space="preserve"> </w:t>
                  </w:r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байқауына</w:t>
                  </w:r>
                  <w:r w:rsidRPr="0014247A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val="en-US"/>
                    </w:rPr>
                    <w:t xml:space="preserve"> </w:t>
                  </w:r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қ</w:t>
                  </w:r>
                  <w:proofErr w:type="gram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атысу</w:t>
                  </w:r>
                  <w:proofErr w:type="gram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ға</w:t>
                  </w:r>
                  <w:r w:rsidRPr="0014247A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val="en-US"/>
                    </w:rPr>
                    <w:t xml:space="preserve"> </w:t>
                  </w:r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шақырамыз</w:t>
                  </w:r>
                  <w:r w:rsidRPr="0014247A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val="en-US"/>
                    </w:rPr>
                    <w:t>.</w:t>
                  </w:r>
                </w:p>
                <w:p w:rsidR="00226481" w:rsidRPr="00226481" w:rsidRDefault="00226481" w:rsidP="0022648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</w:pPr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1"/>
                    </w:rPr>
                    <w:t>«</w:t>
                  </w:r>
                  <w:r w:rsidR="00F418C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1"/>
                      <w:lang w:val="kk-KZ"/>
                    </w:rPr>
                    <w:t>Егер мен елбасы болсам</w:t>
                  </w:r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1"/>
                    </w:rPr>
                    <w:t>»</w:t>
                  </w:r>
                </w:p>
                <w:p w:rsidR="00226481" w:rsidRPr="00226481" w:rsidRDefault="00226481" w:rsidP="0022648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</w:pPr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1"/>
                    </w:rPr>
                    <w:t>«</w:t>
                  </w:r>
                  <w:r w:rsidR="00F418C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1"/>
                      <w:lang w:val="en-US"/>
                    </w:rPr>
                    <w:t xml:space="preserve">EXPO-2017 </w:t>
                  </w:r>
                  <w:r w:rsidR="00F418C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1"/>
                      <w:lang w:val="kk-KZ"/>
                    </w:rPr>
                    <w:t>қоштасу</w:t>
                  </w:r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1"/>
                    </w:rPr>
                    <w:t>»</w:t>
                  </w:r>
                </w:p>
                <w:p w:rsidR="00226481" w:rsidRPr="00226481" w:rsidRDefault="00226481" w:rsidP="0022648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</w:pPr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1"/>
                    </w:rPr>
                    <w:t>«</w:t>
                  </w:r>
                  <w:r w:rsidR="00F418C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1"/>
                      <w:lang w:val="kk-KZ"/>
                    </w:rPr>
                    <w:t>Табиғат: күз мезгілі</w:t>
                  </w:r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1"/>
                    </w:rPr>
                    <w:t>»</w:t>
                  </w:r>
                </w:p>
                <w:p w:rsidR="00226481" w:rsidRPr="00226481" w:rsidRDefault="00226481" w:rsidP="0022648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</w:pPr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1"/>
                    </w:rPr>
                    <w:t>«</w:t>
                  </w:r>
                  <w:r w:rsidR="00F418C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1"/>
                      <w:lang w:val="kk-KZ"/>
                    </w:rPr>
                    <w:t>Жазғы естелік немесе мен қалай демалдым?</w:t>
                  </w:r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1"/>
                    </w:rPr>
                    <w:t>»</w:t>
                  </w:r>
                </w:p>
                <w:p w:rsidR="00226481" w:rsidRPr="00226481" w:rsidRDefault="00226481" w:rsidP="0022648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</w:pPr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1"/>
                    </w:rPr>
                    <w:t>«</w:t>
                  </w:r>
                  <w:r w:rsidR="00F418C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1"/>
                      <w:lang w:val="kk-KZ"/>
                    </w:rPr>
                    <w:t>Ана – өмірдің гүлі</w:t>
                  </w:r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1"/>
                    </w:rPr>
                    <w:t>»</w:t>
                  </w:r>
                </w:p>
                <w:p w:rsidR="00226481" w:rsidRPr="00226481" w:rsidRDefault="00226481" w:rsidP="0022648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</w:pPr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1"/>
                    </w:rPr>
                    <w:t>«</w:t>
                  </w:r>
                  <w:r w:rsidR="00F418C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1"/>
                      <w:lang w:val="kk-KZ"/>
                    </w:rPr>
                    <w:t>Мұғалима</w:t>
                  </w:r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1"/>
                    </w:rPr>
                    <w:t>»</w:t>
                  </w:r>
                </w:p>
                <w:p w:rsidR="00226481" w:rsidRPr="00226481" w:rsidRDefault="00226481" w:rsidP="0022648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</w:pPr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1"/>
                    </w:rPr>
                    <w:t>«</w:t>
                  </w:r>
                  <w:r w:rsidR="00F418C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1"/>
                      <w:lang w:val="kk-KZ"/>
                    </w:rPr>
                    <w:t>Дос туралы</w:t>
                  </w:r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1"/>
                    </w:rPr>
                    <w:t>»</w:t>
                  </w:r>
                </w:p>
                <w:p w:rsidR="00226481" w:rsidRPr="00226481" w:rsidRDefault="00226481" w:rsidP="0022648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</w:pPr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1"/>
                    </w:rPr>
                    <w:t>«</w:t>
                  </w:r>
                  <w:r w:rsidR="00F418C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1"/>
                      <w:lang w:val="kk-KZ"/>
                    </w:rPr>
                    <w:t>Интернет әлемінде</w:t>
                  </w:r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1"/>
                    </w:rPr>
                    <w:t>»</w:t>
                  </w:r>
                </w:p>
                <w:p w:rsidR="00226481" w:rsidRPr="00226481" w:rsidRDefault="00226481" w:rsidP="0022648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</w:pPr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1"/>
                    </w:rPr>
                    <w:t>«</w:t>
                  </w:r>
                  <w:r w:rsidR="00F418C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1"/>
                      <w:lang w:val="kk-KZ"/>
                    </w:rPr>
                    <w:t>Бі</w:t>
                  </w:r>
                  <w:proofErr w:type="gramStart"/>
                  <w:r w:rsidR="00F418C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1"/>
                      <w:lang w:val="kk-KZ"/>
                    </w:rPr>
                    <w:t>л</w:t>
                  </w:r>
                  <w:proofErr w:type="gramEnd"/>
                  <w:r w:rsidR="00F418C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1"/>
                      <w:lang w:val="kk-KZ"/>
                    </w:rPr>
                    <w:t>ім күні</w:t>
                  </w:r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1"/>
                    </w:rPr>
                    <w:t>»</w:t>
                  </w:r>
                </w:p>
                <w:p w:rsidR="00226481" w:rsidRPr="00226481" w:rsidRDefault="00226481" w:rsidP="0022648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</w:pPr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1"/>
                    </w:rPr>
                    <w:t>«</w:t>
                  </w:r>
                  <w:r w:rsidR="00F418C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1"/>
                      <w:lang w:val="kk-KZ"/>
                    </w:rPr>
                    <w:t>Дені саудың – жаны сау</w:t>
                  </w:r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1"/>
                    </w:rPr>
                    <w:t>»</w:t>
                  </w:r>
                </w:p>
                <w:p w:rsidR="00226481" w:rsidRPr="00226481" w:rsidRDefault="00F418C7" w:rsidP="0022648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1"/>
                      <w:lang w:val="kk-KZ"/>
                    </w:rPr>
                    <w:t>Көркем жазу: «Таза бұлақ» Ы.Алтынсарин</w:t>
                  </w:r>
                </w:p>
                <w:p w:rsidR="00226481" w:rsidRPr="00226481" w:rsidRDefault="00226481" w:rsidP="0022648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</w:pPr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1"/>
                    </w:rPr>
                    <w:t>«</w:t>
                  </w:r>
                  <w:r w:rsidR="00F418C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1"/>
                      <w:lang w:val="kk-KZ"/>
                    </w:rPr>
                    <w:t>Еңбек – бә</w:t>
                  </w:r>
                  <w:proofErr w:type="gramStart"/>
                  <w:r w:rsidR="00F418C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1"/>
                      <w:lang w:val="kk-KZ"/>
                    </w:rPr>
                    <w:t>р</w:t>
                  </w:r>
                  <w:proofErr w:type="gramEnd"/>
                  <w:r w:rsidR="00F418C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1"/>
                      <w:lang w:val="kk-KZ"/>
                    </w:rPr>
                    <w:t>ін жеңбек</w:t>
                  </w:r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1"/>
                    </w:rPr>
                    <w:t>»</w:t>
                  </w:r>
                </w:p>
                <w:p w:rsidR="00F418C7" w:rsidRPr="00226481" w:rsidRDefault="00F418C7" w:rsidP="00F418C7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</w:pPr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1"/>
                    </w:rPr>
                    <w:t xml:space="preserve">Мәнерлеп оқу: 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1"/>
                      <w:lang w:val="kk-KZ"/>
                    </w:rPr>
                    <w:t>«Мұқағалиды жырлайық»</w:t>
                  </w:r>
                </w:p>
                <w:p w:rsidR="00226481" w:rsidRPr="00226481" w:rsidRDefault="00226481" w:rsidP="00226481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</w:pPr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Жұмыстар </w:t>
                  </w:r>
                  <w:r w:rsidR="00F418C7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val="kk-KZ"/>
                    </w:rPr>
                    <w:t>6 қ</w:t>
                  </w:r>
                  <w:proofErr w:type="gramStart"/>
                  <w:r w:rsidR="00F418C7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val="kk-KZ"/>
                    </w:rPr>
                    <w:t>азан</w:t>
                  </w:r>
                  <w:proofErr w:type="gramEnd"/>
                  <w:r w:rsidR="00F418C7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val="kk-KZ"/>
                    </w:rPr>
                    <w:t>ға</w:t>
                  </w:r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дейін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қабылданады.</w:t>
                  </w:r>
                </w:p>
                <w:p w:rsidR="00226481" w:rsidRPr="00226481" w:rsidRDefault="00226481" w:rsidP="00226481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</w:pPr>
                  <w:r w:rsidRPr="00226481">
                    <w:rPr>
                      <w:rFonts w:ascii="Arial" w:eastAsia="Times New Roman" w:hAnsi="Arial" w:cs="Arial"/>
                      <w:color w:val="FF0000"/>
                      <w:sz w:val="21"/>
                      <w:szCs w:val="21"/>
                    </w:rPr>
                    <w:t> </w:t>
                  </w:r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1"/>
                    </w:rPr>
                    <w:t>Байқау</w:t>
                  </w:r>
                  <w:r w:rsidRPr="00226481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1"/>
                    </w:rPr>
                    <w:t> </w:t>
                  </w:r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1"/>
                    </w:rPr>
                    <w:t>тапсырмалары:</w:t>
                  </w:r>
                </w:p>
                <w:p w:rsidR="00226481" w:rsidRPr="00226481" w:rsidRDefault="00226481" w:rsidP="00226481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</w:pPr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Байқауға қатысушы тақырып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бойынша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эссе, шығарма, өлең, суреттің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бі</w:t>
                  </w:r>
                  <w:proofErr w:type="gram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р</w:t>
                  </w:r>
                  <w:proofErr w:type="gram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ін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жолдайды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. Эссе, шығарма, өлеңнің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бі</w:t>
                  </w:r>
                  <w:proofErr w:type="gram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р</w:t>
                  </w:r>
                  <w:proofErr w:type="gram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ін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 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word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форматында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жазып</w:t>
                  </w:r>
                  <w:proofErr w:type="spellEnd"/>
                  <w:r w:rsidR="00714BFB" w:rsidRPr="00714BFB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</w:t>
                  </w:r>
                  <w:r w:rsidR="00714BFB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val="kk-KZ"/>
                    </w:rPr>
                    <w:t>(қолмен жазған жұмыстарды суретке түсріп жіберуге болады)</w:t>
                  </w:r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суретті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қылқаламмен А4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форматына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салып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сканерлеп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жолдайды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. </w:t>
                  </w:r>
                  <w:r w:rsidRPr="00226481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1"/>
                    </w:rPr>
                    <w:t xml:space="preserve">«Мәнерлеп </w:t>
                  </w:r>
                  <w:proofErr w:type="gramStart"/>
                  <w:r w:rsidRPr="00226481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1"/>
                    </w:rPr>
                    <w:t>о</w:t>
                  </w:r>
                  <w:proofErr w:type="gramEnd"/>
                  <w:r w:rsidRPr="00226481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1"/>
                    </w:rPr>
                    <w:t>қу»</w:t>
                  </w:r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 байқауына қатысушы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видеосын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(mp4,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avi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mkv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нұсқаларында)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жіберуге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міндетті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.</w:t>
                  </w:r>
                </w:p>
                <w:p w:rsidR="00226481" w:rsidRPr="00226481" w:rsidRDefault="00226481" w:rsidP="00226481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</w:pPr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Әрбі</w:t>
                  </w:r>
                  <w:proofErr w:type="gram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р</w:t>
                  </w:r>
                  <w:proofErr w:type="gram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қатысушы өз жұмысымен қоса, толық аты-жөнін, оқу орнының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атауын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жазып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жіберуі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міндетті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. 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Егер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бір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сыныптан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бірнеше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оқушы қатысатын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болса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арнайы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тізім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жасап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төмендегі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кесте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, жұмыстарын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бір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құжатпен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жолдауы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тиіс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.</w:t>
                  </w:r>
                </w:p>
                <w:p w:rsidR="00226481" w:rsidRPr="00226481" w:rsidRDefault="00226481" w:rsidP="00226481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</w:pPr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1"/>
                    </w:rPr>
                    <w:t>Байқ</w:t>
                  </w:r>
                  <w:proofErr w:type="gramStart"/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1"/>
                    </w:rPr>
                    <w:t>ау</w:t>
                  </w:r>
                  <w:proofErr w:type="gramEnd"/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1"/>
                    </w:rPr>
                    <w:t xml:space="preserve">ға қатысушыларға қойылатын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1"/>
                    </w:rPr>
                    <w:t>талаптар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1"/>
                    </w:rPr>
                    <w:t>:</w:t>
                  </w:r>
                </w:p>
                <w:p w:rsidR="00226481" w:rsidRPr="00226481" w:rsidRDefault="00226481" w:rsidP="00226481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</w:pPr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Байқауға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мектепке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дейінгі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жалпы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орта, қосымша, техникалық және кәсі</w:t>
                  </w:r>
                  <w:proofErr w:type="gram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пт</w:t>
                  </w:r>
                  <w:proofErr w:type="gram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ік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білім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беру ұйымдарының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білім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алушылары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қатысады.</w:t>
                  </w:r>
                </w:p>
                <w:p w:rsidR="00226481" w:rsidRPr="00226481" w:rsidRDefault="00226481" w:rsidP="00226481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</w:pPr>
                  <w:r w:rsidRPr="0022648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1"/>
                    </w:rPr>
                    <w:t xml:space="preserve"> Бағалау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1"/>
                    </w:rPr>
                    <w:t>градациясы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1"/>
                    </w:rPr>
                    <w:t xml:space="preserve"> төмендегідей:</w:t>
                  </w:r>
                </w:p>
                <w:p w:rsidR="00226481" w:rsidRPr="00226481" w:rsidRDefault="00226481" w:rsidP="00226481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</w:pPr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- </w:t>
                  </w:r>
                  <w:proofErr w:type="gram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Же</w:t>
                  </w:r>
                  <w:proofErr w:type="gram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ңімпаздар (1,2,3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орындар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);</w:t>
                  </w:r>
                </w:p>
                <w:p w:rsidR="00226481" w:rsidRPr="00226481" w:rsidRDefault="00226481" w:rsidP="00226481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</w:pPr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-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Лауреаттар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;</w:t>
                  </w:r>
                </w:p>
                <w:p w:rsidR="00226481" w:rsidRPr="00226481" w:rsidRDefault="00226481" w:rsidP="00226481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</w:pPr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- Қатысушылар;</w:t>
                  </w:r>
                </w:p>
                <w:p w:rsidR="00226481" w:rsidRPr="00226481" w:rsidRDefault="00226481" w:rsidP="00226481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</w:pPr>
                  <w:r w:rsidRPr="00226481">
                    <w:rPr>
                      <w:rFonts w:ascii="Arial" w:eastAsia="Times New Roman" w:hAnsi="Arial" w:cs="Arial"/>
                      <w:i/>
                      <w:iCs/>
                      <w:color w:val="444444"/>
                      <w:sz w:val="21"/>
                    </w:rPr>
                    <w:t> </w:t>
                  </w:r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1"/>
                    </w:rPr>
                    <w:t>Байқаулардың қорытындысын шығару жә</w:t>
                  </w:r>
                  <w:proofErr w:type="gramStart"/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1"/>
                    </w:rPr>
                    <w:t>не же</w:t>
                  </w:r>
                  <w:proofErr w:type="gramEnd"/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1"/>
                    </w:rPr>
                    <w:t xml:space="preserve">ңімпаздарын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1"/>
                    </w:rPr>
                    <w:t>марапаттау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1"/>
                    </w:rPr>
                    <w:t>:</w:t>
                  </w:r>
                </w:p>
                <w:p w:rsidR="00226481" w:rsidRPr="00226481" w:rsidRDefault="00226481" w:rsidP="00226481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</w:pPr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Қазылар алқасы тү</w:t>
                  </w:r>
                  <w:proofErr w:type="gram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скен ж</w:t>
                  </w:r>
                  <w:proofErr w:type="gram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ұмыстарды </w:t>
                  </w:r>
                  <w:r w:rsidRPr="00226481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1"/>
                    </w:rPr>
                    <w:t>1 жұмыс күні</w:t>
                  </w:r>
                  <w:r w:rsidRPr="00226481">
                    <w:rPr>
                      <w:rFonts w:ascii="Arial" w:eastAsia="Times New Roman" w:hAnsi="Arial" w:cs="Arial"/>
                      <w:color w:val="000080"/>
                      <w:sz w:val="21"/>
                      <w:szCs w:val="21"/>
                    </w:rPr>
                    <w:t> </w:t>
                  </w:r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ішінде бағалап, қорытындысын шығарады. Қазылар алқасының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шешімі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талқыланбайды және өзгертілмейді.</w:t>
                  </w:r>
                </w:p>
                <w:p w:rsidR="00226481" w:rsidRPr="00226481" w:rsidRDefault="00226481" w:rsidP="00226481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</w:pPr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Байқау жеңімпаздары 1, 2 және 3 алғандығы үшін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дипломмен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марапатталады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.</w:t>
                  </w:r>
                </w:p>
                <w:p w:rsidR="00226481" w:rsidRPr="00226481" w:rsidRDefault="00226481" w:rsidP="00226481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</w:pP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Орын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алмаған оқушылар, қатысушы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сертификатына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немесе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алғыс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хатына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ие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болады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.</w:t>
                  </w:r>
                </w:p>
                <w:p w:rsidR="00226481" w:rsidRPr="00226481" w:rsidRDefault="00226481" w:rsidP="00226481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</w:pPr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Оқушыларын байқ</w:t>
                  </w:r>
                  <w:proofErr w:type="gram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ау</w:t>
                  </w:r>
                  <w:proofErr w:type="gram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ға дайындаған ұстаздар </w:t>
                  </w:r>
                  <w:r w:rsidR="00714BFB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1"/>
                    </w:rPr>
                    <w:t>«</w:t>
                  </w:r>
                  <w:r w:rsidR="00714BFB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1"/>
                      <w:lang w:val="kk-KZ"/>
                    </w:rPr>
                    <w:t>Зерделі</w:t>
                  </w:r>
                  <w:r w:rsidRPr="00226481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1"/>
                    </w:rPr>
                    <w:t>» 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дарынды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оқушылар порталының  алғыс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хатымен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марапатталады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.</w:t>
                  </w:r>
                </w:p>
                <w:p w:rsidR="00226481" w:rsidRPr="00226481" w:rsidRDefault="00226481" w:rsidP="00226481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</w:pPr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Біздің байқаулардың арқасында оқушы өзіне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керемет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портфолио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жинап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, ал ұстаз – </w:t>
                  </w:r>
                  <w:proofErr w:type="gram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lastRenderedPageBreak/>
                    <w:t>аттестация</w:t>
                  </w:r>
                  <w:proofErr w:type="gram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ға қажетті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марапат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құжаттарын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жинап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алу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мүмкіндігіне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ие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болады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!</w:t>
                  </w:r>
                </w:p>
                <w:p w:rsidR="00226481" w:rsidRPr="00226481" w:rsidRDefault="00226481" w:rsidP="00226481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</w:pP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Сертификаттар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мен Дипломдардың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электронды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нұсқалары қатысушылардың жұмыстары қабылданған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почталарына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жіберіледі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.</w:t>
                  </w:r>
                </w:p>
                <w:p w:rsidR="00226481" w:rsidRPr="00226481" w:rsidRDefault="00226481" w:rsidP="00226481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</w:pPr>
                  <w:proofErr w:type="gramStart"/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1"/>
                    </w:rPr>
                    <w:t>Же</w:t>
                  </w:r>
                  <w:proofErr w:type="gramEnd"/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1"/>
                    </w:rPr>
                    <w:t>ңілдіктер:</w:t>
                  </w:r>
                </w:p>
                <w:p w:rsidR="00226481" w:rsidRPr="00226481" w:rsidRDefault="00226481" w:rsidP="00226481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</w:pP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Бі</w:t>
                  </w:r>
                  <w:proofErr w:type="gram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р</w:t>
                  </w:r>
                  <w:proofErr w:type="spellEnd"/>
                  <w:proofErr w:type="gram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білім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ордасынан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бірден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1</w:t>
                  </w:r>
                  <w:r w:rsidR="00714BFB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val="kk-KZ"/>
                    </w:rPr>
                    <w:t>20</w:t>
                  </w:r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оқушы қатысқан жағдайда әр қатысушының  байқауға қатысу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жарнасы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450 теңгені құрайды және </w:t>
                  </w:r>
                  <w:r w:rsidRPr="0022648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1"/>
                    </w:rPr>
                    <w:t>Диплом мен Сертификаттардің </w:t>
                  </w:r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түпнұсқасы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Казпочта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немесе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курьерлік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қызметтер арқылы көрсетілген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мекен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жайға жөнелтіледі.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Бір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мектептен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25 (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жиырма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бес) оқушы қатыстырғ</w:t>
                  </w:r>
                  <w:proofErr w:type="gram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ан 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u w:val="single"/>
                    </w:rPr>
                    <w:t>арнайы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u w:val="single"/>
                    </w:rPr>
                    <w:t xml:space="preserve"> ұйымдастырушыға</w:t>
                  </w:r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 (бейіндік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немесе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оқу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ісі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жөніндегі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орынбасары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) Алғыс хат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беріледі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. </w:t>
                  </w:r>
                  <w:proofErr w:type="gramEnd"/>
                </w:p>
                <w:p w:rsidR="00226481" w:rsidRPr="00226481" w:rsidRDefault="00226481" w:rsidP="00226481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</w:pPr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1"/>
                    </w:rPr>
                    <w:t>Байқ</w:t>
                  </w:r>
                  <w:proofErr w:type="gramStart"/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1"/>
                    </w:rPr>
                    <w:t>ау</w:t>
                  </w:r>
                  <w:proofErr w:type="gramEnd"/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1"/>
                    </w:rPr>
                    <w:t xml:space="preserve">ға қатысу үшін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1"/>
                    </w:rPr>
                    <w:t>міндетті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1"/>
                    </w:rPr>
                    <w:t xml:space="preserve"> түрде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1"/>
                    </w:rPr>
                    <w:t>келесі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1"/>
                    </w:rPr>
                    <w:t>  құжаттарды:</w:t>
                  </w:r>
                </w:p>
                <w:p w:rsidR="00226481" w:rsidRPr="00226481" w:rsidRDefault="00226481" w:rsidP="00226481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</w:pPr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1</w:t>
                  </w:r>
                  <w:r w:rsidR="00714BFB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val="kk-KZ"/>
                    </w:rPr>
                    <w:t>)</w:t>
                  </w:r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сканерден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өткізілген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немесе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анық кө</w:t>
                  </w:r>
                  <w:proofErr w:type="gram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р</w:t>
                  </w:r>
                  <w:proofErr w:type="gram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інетін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етіп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түсірілген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фотосуреттегі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төлем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туралы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құжат (түбіртек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немесе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төлем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тапсырмасын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);</w:t>
                  </w:r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br/>
                    <w:t xml:space="preserve">3)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электронды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түрде байқау жұмысын  </w:t>
                  </w:r>
                  <w:hyperlink r:id="rId6" w:history="1">
                    <w:r w:rsidR="00714BFB" w:rsidRPr="00714BFB">
                      <w:rPr>
                        <w:rStyle w:val="a5"/>
                        <w:rFonts w:ascii="Arial" w:hAnsi="Arial" w:cs="Arial"/>
                        <w:b/>
                        <w:sz w:val="20"/>
                        <w:szCs w:val="20"/>
                        <w:shd w:val="clear" w:color="auto" w:fill="FFFFFF"/>
                      </w:rPr>
                      <w:t>zerdeli17@mail.ru</w:t>
                    </w:r>
                  </w:hyperlink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  электронды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поштасына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жіберу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қажет.</w:t>
                  </w:r>
                </w:p>
                <w:p w:rsidR="00226481" w:rsidRPr="00226481" w:rsidRDefault="00226481" w:rsidP="00226481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</w:pPr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1"/>
                    </w:rPr>
                    <w:t xml:space="preserve">Байқауларды өткізу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1"/>
                    </w:rPr>
                    <w:t>мерзі</w:t>
                  </w:r>
                  <w:proofErr w:type="gramStart"/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1"/>
                    </w:rPr>
                    <w:t>м</w:t>
                  </w:r>
                  <w:proofErr w:type="gramEnd"/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1"/>
                    </w:rPr>
                    <w:t>і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1"/>
                    </w:rPr>
                    <w:t xml:space="preserve"> және тәртібі:</w:t>
                  </w:r>
                </w:p>
                <w:p w:rsidR="00226481" w:rsidRPr="00226481" w:rsidRDefault="00226481" w:rsidP="00226481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</w:pPr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Байқау жұмыстары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жұмыстары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2017 жылғы </w:t>
                  </w:r>
                  <w:r w:rsidR="00714BFB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val="kk-KZ"/>
                    </w:rPr>
                    <w:t xml:space="preserve">10 қыркүйек </w:t>
                  </w:r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 - </w:t>
                  </w:r>
                  <w:r w:rsidR="00714BFB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val="kk-KZ"/>
                    </w:rPr>
                    <w:t>6 қазан</w:t>
                  </w:r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аралығында </w:t>
                  </w:r>
                  <w:r w:rsidR="00714BFB">
                    <w:rPr>
                      <w:rFonts w:ascii="Arial" w:hAnsi="Arial" w:cs="Arial"/>
                      <w:color w:val="1378BF"/>
                      <w:sz w:val="18"/>
                      <w:szCs w:val="18"/>
                      <w:shd w:val="clear" w:color="auto" w:fill="FFFFFF"/>
                    </w:rPr>
                    <w:br/>
                  </w:r>
                  <w:hyperlink r:id="rId7" w:history="1">
                    <w:r w:rsidR="00714BFB" w:rsidRPr="00714BFB">
                      <w:rPr>
                        <w:rStyle w:val="a5"/>
                        <w:rFonts w:ascii="Arial" w:hAnsi="Arial" w:cs="Arial"/>
                        <w:b/>
                        <w:sz w:val="20"/>
                        <w:szCs w:val="20"/>
                        <w:shd w:val="clear" w:color="auto" w:fill="FFFFFF"/>
                      </w:rPr>
                      <w:t>zerdeli17@mail.ru</w:t>
                    </w:r>
                  </w:hyperlink>
                  <w:r w:rsidR="00714BFB" w:rsidRPr="00714BFB">
                    <w:rPr>
                      <w:rFonts w:ascii="Arial" w:hAnsi="Arial" w:cs="Arial"/>
                      <w:color w:val="1378BF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714BFB" w:rsidRPr="00714BFB">
                    <w:rPr>
                      <w:rFonts w:ascii="Times New Roman" w:hAnsi="Times New Roman" w:cs="Times New Roman"/>
                      <w:b/>
                      <w:color w:val="0070C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электронды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поштасына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қабылданады.</w:t>
                  </w:r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br/>
                    <w:t xml:space="preserve">Байқауларға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келі</w:t>
                  </w:r>
                  <w:proofErr w:type="gram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түскен жұмыстар қайтарылмайды. Байқаулардың ұйымдастырушылары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авторды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көрсете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отырып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, жұмысты бұқаралық ақпарат құралдарында жариялауға құқылы.</w:t>
                  </w:r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br/>
                    <w:t>Байқауға қатысу үшін 500 (бес жүз) теңге ә</w:t>
                  </w:r>
                  <w:proofErr w:type="gram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р</w:t>
                  </w:r>
                  <w:proofErr w:type="gram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номинация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бойынша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төлемақы төленеді.</w:t>
                  </w:r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br/>
                  </w:r>
                  <w:r w:rsidRPr="00226481">
                    <w:rPr>
                      <w:rFonts w:ascii="Arial" w:eastAsia="Times New Roman" w:hAnsi="Arial" w:cs="Arial"/>
                      <w:i/>
                      <w:iCs/>
                      <w:color w:val="444444"/>
                      <w:sz w:val="21"/>
                    </w:rPr>
                    <w:t>Төлемақы Халық Банк  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i/>
                      <w:iCs/>
                      <w:color w:val="444444"/>
                      <w:sz w:val="21"/>
                    </w:rPr>
                    <w:t>картасына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i/>
                      <w:iCs/>
                      <w:color w:val="444444"/>
                      <w:sz w:val="21"/>
                    </w:rPr>
                    <w:t> 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i/>
                      <w:iCs/>
                      <w:color w:val="444444"/>
                      <w:sz w:val="21"/>
                    </w:rPr>
                    <w:t>немесе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i/>
                      <w:iCs/>
                      <w:color w:val="444444"/>
                      <w:sz w:val="21"/>
                    </w:rPr>
                    <w:t xml:space="preserve">  Киви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i/>
                      <w:iCs/>
                      <w:color w:val="444444"/>
                      <w:sz w:val="21"/>
                    </w:rPr>
                    <w:t>кошелекке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i/>
                      <w:iCs/>
                      <w:color w:val="444444"/>
                      <w:sz w:val="21"/>
                    </w:rPr>
                    <w:t xml:space="preserve">  және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i/>
                      <w:iCs/>
                      <w:color w:val="444444"/>
                      <w:sz w:val="21"/>
                    </w:rPr>
                    <w:t>Билайн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i/>
                      <w:iCs/>
                      <w:color w:val="444444"/>
                      <w:sz w:val="21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i/>
                      <w:iCs/>
                      <w:color w:val="444444"/>
                      <w:sz w:val="21"/>
                    </w:rPr>
                    <w:t>байланыс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i/>
                      <w:iCs/>
                      <w:color w:val="444444"/>
                      <w:sz w:val="21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i/>
                      <w:iCs/>
                      <w:color w:val="444444"/>
                      <w:sz w:val="21"/>
                    </w:rPr>
                    <w:t>операторына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i/>
                      <w:iCs/>
                      <w:color w:val="444444"/>
                      <w:sz w:val="21"/>
                    </w:rPr>
                    <w:t xml:space="preserve"> төлем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i/>
                      <w:iCs/>
                      <w:color w:val="444444"/>
                      <w:sz w:val="21"/>
                    </w:rPr>
                    <w:t>жасау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i/>
                      <w:iCs/>
                      <w:color w:val="444444"/>
                      <w:sz w:val="21"/>
                    </w:rPr>
                    <w:t xml:space="preserve"> арқылы жүргізіледі:</w:t>
                  </w:r>
                </w:p>
                <w:p w:rsidR="00226481" w:rsidRPr="00226481" w:rsidRDefault="00226481" w:rsidP="00226481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</w:pPr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br/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</w:rPr>
                    <w:t>Halyk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</w:rPr>
                    <w:t> 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</w:rPr>
                    <w:t>Bank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</w:rPr>
                    <w:t>:</w:t>
                  </w:r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 </w:t>
                  </w:r>
                  <w:r w:rsidR="00714BFB" w:rsidRPr="00714BFB">
                    <w:rPr>
                      <w:rStyle w:val="a4"/>
                      <w:rFonts w:ascii="Arial" w:hAnsi="Arial" w:cs="Arial"/>
                      <w:b w:val="0"/>
                      <w:color w:val="444444"/>
                      <w:sz w:val="23"/>
                      <w:szCs w:val="23"/>
                      <w:shd w:val="clear" w:color="auto" w:fill="FFFFFF"/>
                      <w:lang w:val="kk-KZ"/>
                    </w:rPr>
                    <w:t>4402 5735 5129 1463</w:t>
                  </w:r>
                </w:p>
                <w:p w:rsidR="00226481" w:rsidRPr="00226481" w:rsidRDefault="00226481" w:rsidP="00226481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</w:pPr>
                  <w:r w:rsidRPr="00226481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</w:rPr>
                    <w:t>ИИН:</w:t>
                  </w:r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 </w:t>
                  </w:r>
                  <w:r w:rsidR="00714BFB" w:rsidRPr="00714BFB">
                    <w:rPr>
                      <w:rStyle w:val="a4"/>
                      <w:rFonts w:ascii="Arial" w:hAnsi="Arial" w:cs="Arial"/>
                      <w:b w:val="0"/>
                      <w:color w:val="444444"/>
                      <w:sz w:val="23"/>
                      <w:szCs w:val="23"/>
                      <w:shd w:val="clear" w:color="auto" w:fill="FFFFFF"/>
                    </w:rPr>
                    <w:t>890112400980</w:t>
                  </w:r>
                </w:p>
                <w:p w:rsidR="00226481" w:rsidRPr="00226481" w:rsidRDefault="00226481" w:rsidP="00226481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</w:pPr>
                  <w:r w:rsidRPr="00226481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</w:rPr>
                    <w:t>QIWI - кошелек:</w:t>
                  </w:r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 </w:t>
                  </w:r>
                  <w:r w:rsidR="00714BFB" w:rsidRPr="00714BFB">
                    <w:rPr>
                      <w:rStyle w:val="a4"/>
                      <w:rFonts w:ascii="Arial" w:hAnsi="Arial" w:cs="Arial"/>
                      <w:b w:val="0"/>
                      <w:color w:val="444444"/>
                      <w:sz w:val="23"/>
                      <w:szCs w:val="23"/>
                      <w:shd w:val="clear" w:color="auto" w:fill="FFFFFF"/>
                    </w:rPr>
                    <w:t>+7</w:t>
                  </w:r>
                  <w:r w:rsidR="00714BFB" w:rsidRPr="00714BFB">
                    <w:rPr>
                      <w:rStyle w:val="a4"/>
                      <w:rFonts w:ascii="Arial" w:hAnsi="Arial" w:cs="Arial"/>
                      <w:b w:val="0"/>
                      <w:color w:val="444444"/>
                      <w:sz w:val="23"/>
                      <w:szCs w:val="23"/>
                      <w:shd w:val="clear" w:color="auto" w:fill="FFFFFF"/>
                      <w:lang w:val="en-US"/>
                    </w:rPr>
                    <w:t> </w:t>
                  </w:r>
                  <w:r w:rsidR="00714BFB" w:rsidRPr="00714BFB">
                    <w:rPr>
                      <w:rStyle w:val="a4"/>
                      <w:rFonts w:ascii="Arial" w:hAnsi="Arial" w:cs="Arial"/>
                      <w:b w:val="0"/>
                      <w:color w:val="444444"/>
                      <w:sz w:val="23"/>
                      <w:szCs w:val="23"/>
                      <w:shd w:val="clear" w:color="auto" w:fill="FFFFFF"/>
                    </w:rPr>
                    <w:t>7058154455</w:t>
                  </w:r>
                </w:p>
                <w:p w:rsidR="00226481" w:rsidRPr="00226481" w:rsidRDefault="00226481" w:rsidP="00226481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</w:pPr>
                  <w:proofErr w:type="spellStart"/>
                  <w:r w:rsidRPr="00226481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</w:rPr>
                    <w:t>Beeline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 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мобильдік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операторына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 xml:space="preserve"> төлем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жасау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:  </w:t>
                  </w:r>
                  <w:r w:rsidR="00714BFB" w:rsidRPr="00714BFB">
                    <w:rPr>
                      <w:rStyle w:val="a4"/>
                      <w:rFonts w:ascii="Arial" w:hAnsi="Arial" w:cs="Arial"/>
                      <w:b w:val="0"/>
                      <w:color w:val="444444"/>
                      <w:sz w:val="23"/>
                      <w:szCs w:val="23"/>
                      <w:shd w:val="clear" w:color="auto" w:fill="FFFFFF"/>
                    </w:rPr>
                    <w:t>+7</w:t>
                  </w:r>
                  <w:r w:rsidR="00714BFB" w:rsidRPr="00714BFB">
                    <w:rPr>
                      <w:rStyle w:val="a4"/>
                      <w:rFonts w:ascii="Arial" w:hAnsi="Arial" w:cs="Arial"/>
                      <w:b w:val="0"/>
                      <w:color w:val="444444"/>
                      <w:sz w:val="23"/>
                      <w:szCs w:val="23"/>
                      <w:shd w:val="clear" w:color="auto" w:fill="FFFFFF"/>
                      <w:lang w:val="en-US"/>
                    </w:rPr>
                    <w:t> </w:t>
                  </w:r>
                  <w:r w:rsidR="00714BFB" w:rsidRPr="00714BFB">
                    <w:rPr>
                      <w:rStyle w:val="a4"/>
                      <w:rFonts w:ascii="Arial" w:hAnsi="Arial" w:cs="Arial"/>
                      <w:b w:val="0"/>
                      <w:color w:val="444444"/>
                      <w:sz w:val="23"/>
                      <w:szCs w:val="23"/>
                      <w:shd w:val="clear" w:color="auto" w:fill="FFFFFF"/>
                    </w:rPr>
                    <w:t>7058154455</w:t>
                  </w:r>
                </w:p>
                <w:p w:rsidR="00226481" w:rsidRPr="00226481" w:rsidRDefault="00226481" w:rsidP="00226481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</w:pPr>
                  <w:r w:rsidRPr="00226481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</w:rPr>
                    <w:t xml:space="preserve">Анықтама 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</w:rPr>
                    <w:t>телефондары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</w:rPr>
                    <w:t>:</w:t>
                  </w:r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 8(705)</w:t>
                  </w:r>
                  <w:r w:rsidR="00714BFB" w:rsidRPr="00714BFB">
                    <w:rPr>
                      <w:rStyle w:val="a4"/>
                      <w:rFonts w:ascii="Arial" w:hAnsi="Arial" w:cs="Arial"/>
                      <w:b w:val="0"/>
                      <w:color w:val="444444"/>
                      <w:sz w:val="23"/>
                      <w:szCs w:val="23"/>
                      <w:shd w:val="clear" w:color="auto" w:fill="FFFFFF"/>
                    </w:rPr>
                    <w:t xml:space="preserve"> 8154455</w:t>
                  </w:r>
                </w:p>
                <w:p w:rsidR="00226481" w:rsidRPr="00226481" w:rsidRDefault="00226481" w:rsidP="00226481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</w:pPr>
                  <w:r w:rsidRPr="00226481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</w:rPr>
                    <w:t>Жұмыс уақыты: </w:t>
                  </w:r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дүйсенб</w:t>
                  </w:r>
                  <w:proofErr w:type="gram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і-</w:t>
                  </w:r>
                  <w:proofErr w:type="gram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жұма 09:00-19:00</w:t>
                  </w:r>
                </w:p>
                <w:p w:rsidR="00226481" w:rsidRPr="00226481" w:rsidRDefault="00226481" w:rsidP="00226481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</w:pPr>
                  <w:proofErr w:type="spellStart"/>
                  <w:r w:rsidRPr="00226481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</w:rPr>
                    <w:t>Демалыс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</w:rPr>
                    <w:t>:</w:t>
                  </w:r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 </w:t>
                  </w:r>
                  <w:proofErr w:type="spell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сенб</w:t>
                  </w:r>
                  <w:proofErr w:type="gramStart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і-</w:t>
                  </w:r>
                  <w:proofErr w:type="gram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жексенбі</w:t>
                  </w:r>
                  <w:proofErr w:type="spellEnd"/>
                  <w:r w:rsidRPr="00226481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466" w:type="dxa"/>
                  <w:vAlign w:val="center"/>
                  <w:hideMark/>
                </w:tcPr>
                <w:p w:rsidR="00226481" w:rsidRPr="00F418C7" w:rsidRDefault="00226481" w:rsidP="002264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val="kk-KZ"/>
                    </w:rPr>
                  </w:pPr>
                </w:p>
              </w:tc>
            </w:tr>
          </w:tbl>
          <w:p w:rsidR="00226481" w:rsidRPr="0014247A" w:rsidRDefault="00226481" w:rsidP="0022648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kk-KZ"/>
              </w:rPr>
            </w:pPr>
          </w:p>
        </w:tc>
      </w:tr>
    </w:tbl>
    <w:tbl>
      <w:tblPr>
        <w:tblStyle w:val="a7"/>
        <w:tblpPr w:leftFromText="180" w:rightFromText="180" w:vertAnchor="text" w:horzAnchor="margin" w:tblpX="-349" w:tblpY="1019"/>
        <w:tblW w:w="9747" w:type="dxa"/>
        <w:tblLayout w:type="fixed"/>
        <w:tblLook w:val="04A0"/>
      </w:tblPr>
      <w:tblGrid>
        <w:gridCol w:w="424"/>
        <w:gridCol w:w="1952"/>
        <w:gridCol w:w="709"/>
        <w:gridCol w:w="1418"/>
        <w:gridCol w:w="1842"/>
        <w:gridCol w:w="2127"/>
        <w:gridCol w:w="1275"/>
      </w:tblGrid>
      <w:tr w:rsidR="00F418C7" w:rsidRPr="00C94B56" w:rsidTr="00297D83">
        <w:trPr>
          <w:cantSplit/>
          <w:trHeight w:val="562"/>
        </w:trPr>
        <w:tc>
          <w:tcPr>
            <w:tcW w:w="424" w:type="dxa"/>
          </w:tcPr>
          <w:p w:rsidR="00F418C7" w:rsidRPr="00C94B56" w:rsidRDefault="00F418C7" w:rsidP="00297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94B5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lastRenderedPageBreak/>
              <w:t>№</w:t>
            </w:r>
          </w:p>
        </w:tc>
        <w:tc>
          <w:tcPr>
            <w:tcW w:w="1952" w:type="dxa"/>
          </w:tcPr>
          <w:p w:rsidR="00F418C7" w:rsidRPr="00C94B56" w:rsidRDefault="00F418C7" w:rsidP="00297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94B5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Оқушының аты-жөні</w:t>
            </w:r>
          </w:p>
        </w:tc>
        <w:tc>
          <w:tcPr>
            <w:tcW w:w="709" w:type="dxa"/>
          </w:tcPr>
          <w:p w:rsidR="00F418C7" w:rsidRPr="00C94B56" w:rsidRDefault="00F418C7" w:rsidP="00297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94B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</w:t>
            </w:r>
            <w:r w:rsidRPr="00C94B5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ыныбы</w:t>
            </w:r>
          </w:p>
        </w:tc>
        <w:tc>
          <w:tcPr>
            <w:tcW w:w="1418" w:type="dxa"/>
          </w:tcPr>
          <w:p w:rsidR="00F418C7" w:rsidRPr="00C94B56" w:rsidRDefault="00F418C7" w:rsidP="00297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94B5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Байқау аты</w:t>
            </w:r>
          </w:p>
        </w:tc>
        <w:tc>
          <w:tcPr>
            <w:tcW w:w="1842" w:type="dxa"/>
          </w:tcPr>
          <w:p w:rsidR="00F418C7" w:rsidRPr="00C94B56" w:rsidRDefault="00F418C7" w:rsidP="00297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Мектептің т</w:t>
            </w:r>
            <w:r w:rsidRPr="00C94B5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олық мекен жайы</w:t>
            </w:r>
          </w:p>
          <w:p w:rsidR="00F418C7" w:rsidRPr="00C94B56" w:rsidRDefault="00F418C7" w:rsidP="00297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94B5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Облысы/қаласы/ауданы/ ауылы</w:t>
            </w:r>
          </w:p>
        </w:tc>
        <w:tc>
          <w:tcPr>
            <w:tcW w:w="2127" w:type="dxa"/>
          </w:tcPr>
          <w:p w:rsidR="00F418C7" w:rsidRPr="00C94B56" w:rsidRDefault="00F418C7" w:rsidP="00297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94B5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Пән мұғалімі</w:t>
            </w:r>
          </w:p>
        </w:tc>
        <w:tc>
          <w:tcPr>
            <w:tcW w:w="1275" w:type="dxa"/>
          </w:tcPr>
          <w:p w:rsidR="00F418C7" w:rsidRPr="00C94B56" w:rsidRDefault="00F418C7" w:rsidP="00297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94B5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Тел номері, эль почтасы</w:t>
            </w:r>
          </w:p>
        </w:tc>
      </w:tr>
      <w:tr w:rsidR="00F418C7" w:rsidRPr="00C94B56" w:rsidTr="00297D83">
        <w:tc>
          <w:tcPr>
            <w:tcW w:w="424" w:type="dxa"/>
          </w:tcPr>
          <w:p w:rsidR="00F418C7" w:rsidRPr="00C94B56" w:rsidRDefault="00F418C7" w:rsidP="00297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94B5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952" w:type="dxa"/>
          </w:tcPr>
          <w:p w:rsidR="00F418C7" w:rsidRPr="00C94B56" w:rsidRDefault="00F418C7" w:rsidP="00297D83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Пәленше Түгенше</w:t>
            </w:r>
          </w:p>
        </w:tc>
        <w:tc>
          <w:tcPr>
            <w:tcW w:w="709" w:type="dxa"/>
          </w:tcPr>
          <w:p w:rsidR="00F418C7" w:rsidRPr="00C94B56" w:rsidRDefault="00F418C7" w:rsidP="00297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1418" w:type="dxa"/>
          </w:tcPr>
          <w:p w:rsidR="00F418C7" w:rsidRPr="00C94B56" w:rsidRDefault="00F418C7" w:rsidP="00297D83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Мен және менің отбасым</w:t>
            </w:r>
          </w:p>
        </w:tc>
        <w:tc>
          <w:tcPr>
            <w:tcW w:w="1842" w:type="dxa"/>
          </w:tcPr>
          <w:p w:rsidR="00F418C7" w:rsidRPr="00480539" w:rsidRDefault="00F418C7" w:rsidP="00297D83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Астана қ., Уәлиханов атындағы №102 мектеп</w:t>
            </w:r>
          </w:p>
        </w:tc>
        <w:tc>
          <w:tcPr>
            <w:tcW w:w="2127" w:type="dxa"/>
          </w:tcPr>
          <w:p w:rsidR="00F418C7" w:rsidRPr="00C94B56" w:rsidRDefault="00F418C7" w:rsidP="00297D83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Райхан Кеңесова</w:t>
            </w:r>
          </w:p>
        </w:tc>
        <w:tc>
          <w:tcPr>
            <w:tcW w:w="1275" w:type="dxa"/>
          </w:tcPr>
          <w:p w:rsidR="00F418C7" w:rsidRPr="00C94B56" w:rsidRDefault="00F418C7" w:rsidP="00297D83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F418C7" w:rsidRPr="00C94B56" w:rsidTr="00297D83">
        <w:tc>
          <w:tcPr>
            <w:tcW w:w="424" w:type="dxa"/>
          </w:tcPr>
          <w:p w:rsidR="00F418C7" w:rsidRPr="00C94B56" w:rsidRDefault="00F418C7" w:rsidP="00297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94B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952" w:type="dxa"/>
          </w:tcPr>
          <w:p w:rsidR="00F418C7" w:rsidRPr="00C94B56" w:rsidRDefault="00F418C7" w:rsidP="00297D83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709" w:type="dxa"/>
          </w:tcPr>
          <w:p w:rsidR="00F418C7" w:rsidRPr="00C94B56" w:rsidRDefault="00F418C7" w:rsidP="00297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8" w:type="dxa"/>
          </w:tcPr>
          <w:p w:rsidR="00F418C7" w:rsidRPr="00C94B56" w:rsidRDefault="00F418C7" w:rsidP="00297D83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842" w:type="dxa"/>
          </w:tcPr>
          <w:p w:rsidR="00F418C7" w:rsidRPr="00C94B56" w:rsidRDefault="00F418C7" w:rsidP="00297D83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</w:tcPr>
          <w:p w:rsidR="00F418C7" w:rsidRPr="00C94B56" w:rsidRDefault="00F418C7" w:rsidP="00297D83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</w:tcPr>
          <w:p w:rsidR="00F418C7" w:rsidRPr="00C94B56" w:rsidRDefault="00F418C7" w:rsidP="00297D83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F418C7" w:rsidRPr="00C94B56" w:rsidTr="00297D83">
        <w:tc>
          <w:tcPr>
            <w:tcW w:w="424" w:type="dxa"/>
          </w:tcPr>
          <w:p w:rsidR="00F418C7" w:rsidRPr="00C94B56" w:rsidRDefault="00F418C7" w:rsidP="00297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94B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952" w:type="dxa"/>
          </w:tcPr>
          <w:p w:rsidR="00F418C7" w:rsidRPr="00C94B56" w:rsidRDefault="00F418C7" w:rsidP="00297D83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709" w:type="dxa"/>
          </w:tcPr>
          <w:p w:rsidR="00F418C7" w:rsidRPr="00C94B56" w:rsidRDefault="00F418C7" w:rsidP="00297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8" w:type="dxa"/>
          </w:tcPr>
          <w:p w:rsidR="00F418C7" w:rsidRPr="00C94B56" w:rsidRDefault="00F418C7" w:rsidP="00297D83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842" w:type="dxa"/>
          </w:tcPr>
          <w:p w:rsidR="00F418C7" w:rsidRPr="00C94B56" w:rsidRDefault="00F418C7" w:rsidP="00297D83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</w:tcPr>
          <w:p w:rsidR="00F418C7" w:rsidRPr="00C94B56" w:rsidRDefault="00F418C7" w:rsidP="00297D83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</w:tcPr>
          <w:p w:rsidR="00F418C7" w:rsidRPr="00C94B56" w:rsidRDefault="00F418C7" w:rsidP="00297D83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F418C7" w:rsidRPr="00C94B56" w:rsidTr="00297D83">
        <w:tc>
          <w:tcPr>
            <w:tcW w:w="424" w:type="dxa"/>
          </w:tcPr>
          <w:p w:rsidR="00F418C7" w:rsidRPr="00C94B56" w:rsidRDefault="00F418C7" w:rsidP="00297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94B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952" w:type="dxa"/>
          </w:tcPr>
          <w:p w:rsidR="00F418C7" w:rsidRPr="00C94B56" w:rsidRDefault="00F418C7" w:rsidP="00297D83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709" w:type="dxa"/>
          </w:tcPr>
          <w:p w:rsidR="00F418C7" w:rsidRPr="00C94B56" w:rsidRDefault="00F418C7" w:rsidP="00297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8" w:type="dxa"/>
          </w:tcPr>
          <w:p w:rsidR="00F418C7" w:rsidRPr="00C94B56" w:rsidRDefault="00F418C7" w:rsidP="00297D83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842" w:type="dxa"/>
          </w:tcPr>
          <w:p w:rsidR="00F418C7" w:rsidRPr="00C94B56" w:rsidRDefault="00F418C7" w:rsidP="00297D83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</w:tcPr>
          <w:p w:rsidR="00F418C7" w:rsidRPr="00C94B56" w:rsidRDefault="00F418C7" w:rsidP="00297D83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</w:tcPr>
          <w:p w:rsidR="00F418C7" w:rsidRPr="00C94B56" w:rsidRDefault="00F418C7" w:rsidP="00297D83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F418C7" w:rsidRPr="00C94B56" w:rsidTr="00297D83">
        <w:tc>
          <w:tcPr>
            <w:tcW w:w="424" w:type="dxa"/>
          </w:tcPr>
          <w:p w:rsidR="00F418C7" w:rsidRPr="00C94B56" w:rsidRDefault="00F418C7" w:rsidP="00297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94B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952" w:type="dxa"/>
          </w:tcPr>
          <w:p w:rsidR="00F418C7" w:rsidRPr="00C94B56" w:rsidRDefault="00F418C7" w:rsidP="00297D83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18C7" w:rsidRPr="00C94B56" w:rsidRDefault="00F418C7" w:rsidP="00297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418C7" w:rsidRPr="00C94B56" w:rsidRDefault="00F418C7" w:rsidP="00297D83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418C7" w:rsidRPr="00C94B56" w:rsidRDefault="00F418C7" w:rsidP="00297D83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418C7" w:rsidRPr="00C94B56" w:rsidRDefault="00F418C7" w:rsidP="00297D83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418C7" w:rsidRPr="00C94B56" w:rsidRDefault="00F418C7" w:rsidP="00297D83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418C7" w:rsidRPr="00C94B56" w:rsidTr="00297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2"/>
        </w:trPr>
        <w:tc>
          <w:tcPr>
            <w:tcW w:w="424" w:type="dxa"/>
          </w:tcPr>
          <w:p w:rsidR="00F418C7" w:rsidRPr="00C94B56" w:rsidRDefault="00F418C7" w:rsidP="00297D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94B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952" w:type="dxa"/>
          </w:tcPr>
          <w:p w:rsidR="00F418C7" w:rsidRPr="00C94B56" w:rsidRDefault="00F418C7" w:rsidP="00297D83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8C7" w:rsidRPr="00C94B56" w:rsidRDefault="00F418C7" w:rsidP="00297D83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F418C7" w:rsidRPr="00C94B56" w:rsidRDefault="00F418C7" w:rsidP="00297D83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</w:tcPr>
          <w:p w:rsidR="00F418C7" w:rsidRPr="00C94B56" w:rsidRDefault="00F418C7" w:rsidP="00297D83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2127" w:type="dxa"/>
          </w:tcPr>
          <w:p w:rsidR="00F418C7" w:rsidRPr="00C94B56" w:rsidRDefault="00F418C7" w:rsidP="00297D83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</w:tcPr>
          <w:p w:rsidR="00F418C7" w:rsidRPr="00C94B56" w:rsidRDefault="00F418C7" w:rsidP="00297D83">
            <w:pPr>
              <w:jc w:val="right"/>
              <w:rPr>
                <w:sz w:val="18"/>
                <w:szCs w:val="18"/>
                <w:lang w:val="kk-KZ"/>
              </w:rPr>
            </w:pPr>
          </w:p>
        </w:tc>
      </w:tr>
      <w:tr w:rsidR="00F418C7" w:rsidRPr="00C94B56" w:rsidTr="00297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6"/>
        </w:trPr>
        <w:tc>
          <w:tcPr>
            <w:tcW w:w="424" w:type="dxa"/>
          </w:tcPr>
          <w:p w:rsidR="00F418C7" w:rsidRPr="00C94B56" w:rsidRDefault="00F418C7" w:rsidP="00297D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94B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952" w:type="dxa"/>
          </w:tcPr>
          <w:p w:rsidR="00F418C7" w:rsidRPr="00C94B56" w:rsidRDefault="00F418C7" w:rsidP="00297D83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8C7" w:rsidRPr="00C94B56" w:rsidRDefault="00F418C7" w:rsidP="00297D83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F418C7" w:rsidRPr="00C94B56" w:rsidRDefault="00F418C7" w:rsidP="00297D83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</w:tcPr>
          <w:p w:rsidR="00F418C7" w:rsidRPr="00C94B56" w:rsidRDefault="00F418C7" w:rsidP="00297D83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2127" w:type="dxa"/>
          </w:tcPr>
          <w:p w:rsidR="00F418C7" w:rsidRPr="00C94B56" w:rsidRDefault="00F418C7" w:rsidP="00297D83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</w:tcPr>
          <w:p w:rsidR="00F418C7" w:rsidRPr="00C94B56" w:rsidRDefault="00F418C7" w:rsidP="00297D83">
            <w:pPr>
              <w:jc w:val="right"/>
              <w:rPr>
                <w:sz w:val="18"/>
                <w:szCs w:val="18"/>
                <w:lang w:val="kk-KZ"/>
              </w:rPr>
            </w:pPr>
          </w:p>
        </w:tc>
      </w:tr>
      <w:tr w:rsidR="00F418C7" w:rsidRPr="00C94B56" w:rsidTr="00297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4"/>
        </w:trPr>
        <w:tc>
          <w:tcPr>
            <w:tcW w:w="424" w:type="dxa"/>
          </w:tcPr>
          <w:p w:rsidR="00F418C7" w:rsidRPr="00C94B56" w:rsidRDefault="00F418C7" w:rsidP="00297D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94B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952" w:type="dxa"/>
          </w:tcPr>
          <w:p w:rsidR="00F418C7" w:rsidRPr="00C94B56" w:rsidRDefault="00F418C7" w:rsidP="00297D83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F418C7" w:rsidRPr="00C94B56" w:rsidRDefault="00F418C7" w:rsidP="00297D83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</w:tcPr>
          <w:p w:rsidR="00F418C7" w:rsidRPr="00C94B56" w:rsidRDefault="00F418C7" w:rsidP="00297D83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</w:tcPr>
          <w:p w:rsidR="00F418C7" w:rsidRPr="00C94B56" w:rsidRDefault="00F418C7" w:rsidP="00297D83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2127" w:type="dxa"/>
          </w:tcPr>
          <w:p w:rsidR="00F418C7" w:rsidRPr="00C94B56" w:rsidRDefault="00F418C7" w:rsidP="00297D83">
            <w:pPr>
              <w:jc w:val="right"/>
              <w:rPr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</w:tcPr>
          <w:p w:rsidR="00F418C7" w:rsidRPr="00C94B56" w:rsidRDefault="00F418C7" w:rsidP="00297D83">
            <w:pPr>
              <w:jc w:val="right"/>
              <w:rPr>
                <w:sz w:val="18"/>
                <w:szCs w:val="18"/>
                <w:lang w:val="kk-KZ"/>
              </w:rPr>
            </w:pPr>
          </w:p>
        </w:tc>
      </w:tr>
    </w:tbl>
    <w:p w:rsidR="001D60B8" w:rsidRPr="00F418C7" w:rsidRDefault="001D60B8" w:rsidP="00F418C7">
      <w:pPr>
        <w:rPr>
          <w:lang w:val="kk-KZ"/>
        </w:rPr>
      </w:pPr>
    </w:p>
    <w:sectPr w:rsidR="001D60B8" w:rsidRPr="00F418C7" w:rsidSect="00C5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4EB7"/>
    <w:multiLevelType w:val="multilevel"/>
    <w:tmpl w:val="3376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AE4888"/>
    <w:multiLevelType w:val="multilevel"/>
    <w:tmpl w:val="B92A1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CD2211"/>
    <w:multiLevelType w:val="multilevel"/>
    <w:tmpl w:val="1E726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CC19E2"/>
    <w:multiLevelType w:val="multilevel"/>
    <w:tmpl w:val="470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2A5457"/>
    <w:multiLevelType w:val="multilevel"/>
    <w:tmpl w:val="BA10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80EE2"/>
    <w:rsid w:val="0014247A"/>
    <w:rsid w:val="001D60B8"/>
    <w:rsid w:val="00226481"/>
    <w:rsid w:val="00714BFB"/>
    <w:rsid w:val="008B3581"/>
    <w:rsid w:val="009571D1"/>
    <w:rsid w:val="00A80EE2"/>
    <w:rsid w:val="00C50A69"/>
    <w:rsid w:val="00D13E74"/>
    <w:rsid w:val="00EE1F66"/>
    <w:rsid w:val="00F41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69"/>
  </w:style>
  <w:style w:type="paragraph" w:styleId="5">
    <w:name w:val="heading 5"/>
    <w:basedOn w:val="a"/>
    <w:link w:val="50"/>
    <w:uiPriority w:val="9"/>
    <w:qFormat/>
    <w:rsid w:val="002264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0EE2"/>
    <w:rPr>
      <w:b/>
      <w:bCs/>
    </w:rPr>
  </w:style>
  <w:style w:type="character" w:styleId="a5">
    <w:name w:val="Hyperlink"/>
    <w:basedOn w:val="a0"/>
    <w:uiPriority w:val="99"/>
    <w:unhideWhenUsed/>
    <w:rsid w:val="00A80EE2"/>
    <w:rPr>
      <w:color w:val="0000FF"/>
      <w:u w:val="single"/>
    </w:rPr>
  </w:style>
  <w:style w:type="character" w:styleId="a6">
    <w:name w:val="Emphasis"/>
    <w:basedOn w:val="a0"/>
    <w:uiPriority w:val="20"/>
    <w:qFormat/>
    <w:rsid w:val="00A80EE2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22648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js-phone-number">
    <w:name w:val="js-phone-number"/>
    <w:basedOn w:val="a0"/>
    <w:rsid w:val="00226481"/>
  </w:style>
  <w:style w:type="table" w:styleId="a7">
    <w:name w:val="Table Grid"/>
    <w:basedOn w:val="a1"/>
    <w:uiPriority w:val="59"/>
    <w:rsid w:val="00F418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erdeli1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rdeli17@mail.ru" TargetMode="External"/><Relationship Id="rId5" Type="http://schemas.openxmlformats.org/officeDocument/2006/relationships/hyperlink" Target="http://www.intolimp.k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7</cp:revision>
  <dcterms:created xsi:type="dcterms:W3CDTF">2017-08-22T04:51:00Z</dcterms:created>
  <dcterms:modified xsi:type="dcterms:W3CDTF">2017-09-20T17:43:00Z</dcterms:modified>
</cp:coreProperties>
</file>